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4E5" w:rsidRPr="00B7018E" w:rsidRDefault="001034E5" w:rsidP="001034E5">
      <w:pPr>
        <w:spacing w:after="0"/>
        <w:jc w:val="both"/>
        <w:rPr>
          <w:rFonts w:asciiTheme="minorHAnsi" w:hAnsiTheme="minorHAnsi" w:cstheme="minorHAnsi"/>
          <w:b/>
        </w:rPr>
      </w:pPr>
    </w:p>
    <w:p w:rsidR="001034E5" w:rsidRPr="00BD520B" w:rsidRDefault="006B2D33" w:rsidP="002831C2">
      <w:pPr>
        <w:spacing w:after="0"/>
        <w:jc w:val="center"/>
        <w:rPr>
          <w:rFonts w:ascii="Arial" w:hAnsi="Arial" w:cs="Arial"/>
          <w:b/>
          <w:color w:val="595959" w:themeColor="text1" w:themeTint="A6"/>
          <w:sz w:val="28"/>
          <w:szCs w:val="20"/>
        </w:rPr>
      </w:pPr>
      <w:r w:rsidRPr="00BD520B">
        <w:rPr>
          <w:rFonts w:ascii="Arial" w:hAnsi="Arial" w:cs="Arial"/>
          <w:b/>
          <w:color w:val="595959" w:themeColor="text1" w:themeTint="A6"/>
          <w:sz w:val="28"/>
          <w:szCs w:val="20"/>
        </w:rPr>
        <w:t>Pivovar Litovel hlásí rekordní výstav 203 tisíc hektolitrů</w:t>
      </w:r>
    </w:p>
    <w:p w:rsidR="001034E5" w:rsidRPr="00BD520B" w:rsidRDefault="001034E5" w:rsidP="001034E5">
      <w:pPr>
        <w:spacing w:after="0"/>
        <w:jc w:val="both"/>
        <w:rPr>
          <w:rFonts w:ascii="Arial" w:hAnsi="Arial" w:cs="Arial"/>
          <w:sz w:val="28"/>
          <w:szCs w:val="20"/>
        </w:rPr>
      </w:pPr>
    </w:p>
    <w:p w:rsidR="005A651B" w:rsidRPr="00BD520B" w:rsidRDefault="00EF676C" w:rsidP="00346570">
      <w:pPr>
        <w:spacing w:after="0"/>
        <w:jc w:val="both"/>
        <w:rPr>
          <w:rFonts w:ascii="Arial" w:eastAsia="Times New Roman" w:hAnsi="Arial" w:cs="Arial"/>
          <w:b/>
          <w:strike/>
          <w:color w:val="000000"/>
          <w:sz w:val="20"/>
          <w:szCs w:val="20"/>
          <w:lang w:eastAsia="cs-CZ"/>
        </w:rPr>
      </w:pPr>
      <w:r w:rsidRPr="00BD520B">
        <w:rPr>
          <w:rFonts w:ascii="Arial" w:eastAsia="Times New Roman" w:hAnsi="Arial" w:cs="Arial"/>
          <w:b/>
          <w:i/>
          <w:color w:val="000000"/>
          <w:sz w:val="20"/>
          <w:szCs w:val="20"/>
          <w:lang w:eastAsia="cs-CZ"/>
        </w:rPr>
        <w:t xml:space="preserve">Litovel </w:t>
      </w:r>
      <w:r w:rsidR="008666DF">
        <w:rPr>
          <w:rFonts w:ascii="Arial" w:eastAsia="Times New Roman" w:hAnsi="Arial" w:cs="Arial"/>
          <w:b/>
          <w:i/>
          <w:sz w:val="20"/>
          <w:szCs w:val="20"/>
          <w:lang w:eastAsia="cs-CZ"/>
        </w:rPr>
        <w:t>26</w:t>
      </w:r>
      <w:bookmarkStart w:id="0" w:name="_GoBack"/>
      <w:bookmarkEnd w:id="0"/>
      <w:r w:rsidR="00593D0B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. června </w:t>
      </w:r>
      <w:proofErr w:type="gramStart"/>
      <w:r w:rsidR="006B2D33" w:rsidRPr="00BD520B">
        <w:rPr>
          <w:rFonts w:ascii="Arial" w:eastAsia="Times New Roman" w:hAnsi="Arial" w:cs="Arial"/>
          <w:b/>
          <w:i/>
          <w:sz w:val="20"/>
          <w:szCs w:val="20"/>
          <w:lang w:eastAsia="cs-CZ"/>
        </w:rPr>
        <w:t>2017</w:t>
      </w:r>
      <w:r w:rsidR="00555619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– </w:t>
      </w:r>
      <w:r w:rsidR="006B2D33" w:rsidRPr="00BD520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V</w:t>
      </w:r>
      <w:proofErr w:type="gramEnd"/>
      <w:r w:rsidR="006B2D33" w:rsidRPr="00BD520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 loňském roce uvařil Pivovar Litovel 202 995 hektolitrů piva</w:t>
      </w:r>
      <w:r w:rsidR="0010416E" w:rsidRPr="00BD520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. </w:t>
      </w:r>
      <w:r w:rsidR="006B2D33" w:rsidRPr="00BD520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V meziročním porovnání se jedná o </w:t>
      </w:r>
      <w:r w:rsidR="00A37C86" w:rsidRPr="00BD520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nárůst o téměř 16 tisíc hektolitrů. Vyšší výstav se projevil i na celkovém obratu, který činil za loňský rok 511 milionů Kč, tedy o 24 milionů více než v roce 2015.</w:t>
      </w:r>
    </w:p>
    <w:p w:rsidR="005A651B" w:rsidRPr="00BD520B" w:rsidRDefault="005A651B" w:rsidP="00346570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</w:p>
    <w:p w:rsidR="000D60F6" w:rsidRPr="00BD520B" w:rsidRDefault="000539D0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D52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„V loňském roce se nám dařilo zejména v exportu, </w:t>
      </w:r>
      <w:r w:rsidR="000D60F6" w:rsidRPr="00BD52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uspěli jsme </w:t>
      </w:r>
      <w:r w:rsidRPr="00BD52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zejména na německém, </w:t>
      </w:r>
      <w:r w:rsidR="00840A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slovenském, </w:t>
      </w:r>
      <w:r w:rsidRPr="00BD52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polském</w:t>
      </w:r>
      <w:r w:rsidR="00840A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maďarském </w:t>
      </w:r>
      <w:r w:rsidR="00840A21" w:rsidRPr="00BD52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trhu</w:t>
      </w:r>
      <w:r w:rsidR="00840A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v severských zemích</w:t>
      </w:r>
      <w:r w:rsidRPr="00BD52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S našimi pivy se ale můžete potkat třeba v</w:t>
      </w:r>
      <w:r w:rsidR="00840A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Jižní Koreji</w:t>
      </w:r>
      <w:r w:rsidR="00220A96" w:rsidRPr="00220A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220A96" w:rsidRPr="00BD52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nebo</w:t>
      </w:r>
      <w:r w:rsidR="00220A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 Rusku</w:t>
      </w:r>
      <w:r w:rsidR="00840A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a cisternové pivo</w:t>
      </w:r>
      <w:r w:rsidR="00220A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též vyvážíme do Anglie</w:t>
      </w:r>
      <w:r w:rsidRPr="00BD52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="00840A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</w:t>
      </w:r>
      <w:r w:rsidRPr="00BD52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uvádí Lumír Hyneček, ředitel Pivovaru Litovel</w:t>
      </w:r>
      <w:r w:rsidR="00E442D4" w:rsidRPr="00BD52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0D60F6" w:rsidRPr="00BD520B" w:rsidRDefault="000D60F6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BD520B" w:rsidRPr="00BD520B" w:rsidRDefault="000D60F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52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 hlediska produktové nabídky rozšířil v roce 2016 Litovel nabídku o novinky čepovaný Litovel Granát a Litovel Pšeničný ležák</w:t>
      </w:r>
      <w:r w:rsidR="00D936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BD52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určený především na vývoz. Nově jsou také k dostání Litovel </w:t>
      </w:r>
      <w:proofErr w:type="spellStart"/>
      <w:r w:rsidRPr="00BD52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Pomelo</w:t>
      </w:r>
      <w:proofErr w:type="spellEnd"/>
      <w:r w:rsidRPr="00BD52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Litovel Červený pomeranč v</w:t>
      </w:r>
      <w:r w:rsidR="00D936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plechovce 0,5 litru</w:t>
      </w:r>
      <w:r w:rsidRPr="00BD52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D936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BD52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Pivovar Litovel </w:t>
      </w:r>
      <w:r w:rsidR="00D936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také</w:t>
      </w:r>
      <w:r w:rsidRPr="00BD52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bodoval na tuzemský</w:t>
      </w:r>
      <w:r w:rsidR="00D936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</w:t>
      </w:r>
      <w:r w:rsidRPr="00BD52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</w:t>
      </w:r>
      <w:r w:rsidR="00D936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BD52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mezinárodních degustačních soutěží</w:t>
      </w:r>
      <w:r w:rsidR="00D936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</w:t>
      </w:r>
      <w:r w:rsidRPr="00BD52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="00BD520B" w:rsidRPr="00BD52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Například t</w:t>
      </w:r>
      <w:r w:rsidRPr="00BD52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ři zlaté si v loňském roce odnesla Litovel </w:t>
      </w:r>
      <w:proofErr w:type="spellStart"/>
      <w:r w:rsidRPr="00BD52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Dark</w:t>
      </w:r>
      <w:proofErr w:type="spellEnd"/>
      <w:r w:rsidRPr="00BD52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ze soutěží </w:t>
      </w:r>
      <w:r w:rsidR="00BD520B" w:rsidRPr="00BD52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Pivní pečeť, PIVEX a České pivo. Na soutěži České pivo získal nejcennější kov též Litovel Moravan. </w:t>
      </w:r>
      <w:r w:rsidR="00BD520B" w:rsidRPr="00BD520B">
        <w:rPr>
          <w:rFonts w:ascii="Arial" w:hAnsi="Arial" w:cs="Arial"/>
          <w:sz w:val="20"/>
          <w:szCs w:val="20"/>
        </w:rPr>
        <w:t xml:space="preserve">Zlaté medaile z </w:t>
      </w:r>
      <w:proofErr w:type="spellStart"/>
      <w:r w:rsidR="00BD520B" w:rsidRPr="00BD520B">
        <w:rPr>
          <w:rFonts w:ascii="Arial" w:hAnsi="Arial" w:cs="Arial"/>
          <w:sz w:val="20"/>
          <w:szCs w:val="20"/>
        </w:rPr>
        <w:t>World</w:t>
      </w:r>
      <w:proofErr w:type="spellEnd"/>
      <w:r w:rsidR="00BD520B" w:rsidRPr="00BD520B">
        <w:rPr>
          <w:rFonts w:ascii="Arial" w:hAnsi="Arial" w:cs="Arial"/>
          <w:sz w:val="20"/>
          <w:szCs w:val="20"/>
        </w:rPr>
        <w:t xml:space="preserve"> Beer </w:t>
      </w:r>
      <w:proofErr w:type="spellStart"/>
      <w:r w:rsidR="00BD520B" w:rsidRPr="00BD520B">
        <w:rPr>
          <w:rFonts w:ascii="Arial" w:hAnsi="Arial" w:cs="Arial"/>
          <w:sz w:val="20"/>
          <w:szCs w:val="20"/>
        </w:rPr>
        <w:t>Awards</w:t>
      </w:r>
      <w:proofErr w:type="spellEnd"/>
      <w:r w:rsidR="00BD520B" w:rsidRPr="00BD520B">
        <w:rPr>
          <w:rFonts w:ascii="Arial" w:hAnsi="Arial" w:cs="Arial"/>
          <w:sz w:val="20"/>
          <w:szCs w:val="20"/>
        </w:rPr>
        <w:t xml:space="preserve"> 2016 z Londýna si pak odvezl</w:t>
      </w:r>
      <w:r w:rsidR="00D936B3">
        <w:rPr>
          <w:rFonts w:ascii="Arial" w:hAnsi="Arial" w:cs="Arial"/>
          <w:sz w:val="20"/>
          <w:szCs w:val="20"/>
        </w:rPr>
        <w:t>a piva</w:t>
      </w:r>
      <w:r w:rsidR="00BD520B" w:rsidRPr="00BD520B">
        <w:rPr>
          <w:rFonts w:ascii="Arial" w:hAnsi="Arial" w:cs="Arial"/>
          <w:sz w:val="20"/>
          <w:szCs w:val="20"/>
        </w:rPr>
        <w:t xml:space="preserve"> Litovel Premium </w:t>
      </w:r>
      <w:proofErr w:type="spellStart"/>
      <w:r w:rsidR="00BD520B" w:rsidRPr="00BD520B">
        <w:rPr>
          <w:rFonts w:ascii="Arial" w:hAnsi="Arial" w:cs="Arial"/>
          <w:sz w:val="20"/>
          <w:szCs w:val="20"/>
        </w:rPr>
        <w:t>Dark</w:t>
      </w:r>
      <w:proofErr w:type="spellEnd"/>
      <w:r w:rsidR="00BD520B" w:rsidRPr="00BD520B">
        <w:rPr>
          <w:rFonts w:ascii="Arial" w:hAnsi="Arial" w:cs="Arial"/>
          <w:sz w:val="20"/>
          <w:szCs w:val="20"/>
        </w:rPr>
        <w:t xml:space="preserve"> a Litovel Premium. </w:t>
      </w:r>
    </w:p>
    <w:p w:rsidR="00BD520B" w:rsidRPr="00BD520B" w:rsidRDefault="00BD52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D520B" w:rsidRPr="00BD520B" w:rsidRDefault="00BD52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520B">
        <w:rPr>
          <w:rFonts w:ascii="Arial" w:hAnsi="Arial" w:cs="Arial"/>
          <w:sz w:val="20"/>
          <w:szCs w:val="20"/>
        </w:rPr>
        <w:t>„</w:t>
      </w:r>
      <w:r w:rsidR="00D936B3">
        <w:rPr>
          <w:rFonts w:ascii="Arial" w:hAnsi="Arial" w:cs="Arial"/>
          <w:sz w:val="20"/>
          <w:szCs w:val="20"/>
        </w:rPr>
        <w:t>Za velký úspěch považujeme i</w:t>
      </w:r>
      <w:r w:rsidRPr="00BD520B">
        <w:rPr>
          <w:rFonts w:ascii="Arial" w:hAnsi="Arial" w:cs="Arial"/>
          <w:sz w:val="20"/>
          <w:szCs w:val="20"/>
        </w:rPr>
        <w:t xml:space="preserve"> Cen</w:t>
      </w:r>
      <w:r w:rsidR="00D936B3">
        <w:rPr>
          <w:rFonts w:ascii="Arial" w:hAnsi="Arial" w:cs="Arial"/>
          <w:sz w:val="20"/>
          <w:szCs w:val="20"/>
        </w:rPr>
        <w:t>u</w:t>
      </w:r>
      <w:r w:rsidRPr="00BD520B">
        <w:rPr>
          <w:rFonts w:ascii="Arial" w:hAnsi="Arial" w:cs="Arial"/>
          <w:sz w:val="20"/>
          <w:szCs w:val="20"/>
        </w:rPr>
        <w:t xml:space="preserve"> českého sládka F. O. Poupěte, kterou obdržel litovelský emeritní sládek Miroslav Koutek. Získal </w:t>
      </w:r>
      <w:r w:rsidR="00D936B3">
        <w:rPr>
          <w:rFonts w:ascii="Arial" w:hAnsi="Arial" w:cs="Arial"/>
          <w:sz w:val="20"/>
          <w:szCs w:val="20"/>
        </w:rPr>
        <w:t>ji</w:t>
      </w:r>
      <w:r w:rsidRPr="00BD520B">
        <w:rPr>
          <w:rFonts w:ascii="Arial" w:hAnsi="Arial" w:cs="Arial"/>
          <w:sz w:val="20"/>
          <w:szCs w:val="20"/>
        </w:rPr>
        <w:t xml:space="preserve"> za přínos pivovarnického řemesla, mimo jiné se zasloužil za znovuoživení oboru sladovník – pivovarník na SOŠ v Litovli. V loňském roce po více než 40 letech z jejich bran vyšli </w:t>
      </w:r>
      <w:r w:rsidR="00D936B3">
        <w:rPr>
          <w:rFonts w:ascii="Arial" w:hAnsi="Arial" w:cs="Arial"/>
          <w:sz w:val="20"/>
          <w:szCs w:val="20"/>
        </w:rPr>
        <w:t>první</w:t>
      </w:r>
      <w:r w:rsidRPr="00BD520B">
        <w:rPr>
          <w:rFonts w:ascii="Arial" w:hAnsi="Arial" w:cs="Arial"/>
          <w:sz w:val="20"/>
          <w:szCs w:val="20"/>
        </w:rPr>
        <w:t xml:space="preserve"> absolventi tohoto oboru,“ dodává Hyneček.</w:t>
      </w:r>
    </w:p>
    <w:p w:rsidR="00BD520B" w:rsidRPr="00BD520B" w:rsidRDefault="00BD52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936B3" w:rsidRPr="00D936B3" w:rsidRDefault="00D936B3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D936B3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Investice za 40 milionů korun</w:t>
      </w:r>
    </w:p>
    <w:p w:rsidR="00D936B3" w:rsidRDefault="00D936B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D936B3" w:rsidRDefault="00840A21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 modernizace</w:t>
      </w:r>
      <w:r w:rsidR="00DA12D7" w:rsidRPr="00BD52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roce 2016 inve</w:t>
      </w:r>
      <w:r w:rsidR="00D936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stoval Pivovar</w:t>
      </w:r>
      <w:r w:rsidR="00DA12D7" w:rsidRPr="00BD52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zhruba 40 milionů korun, konkrétně pořídili nové přepravky a lahve, nerezové KEG sudy a propagační stanici sloužící pro přípravu násadních kvasnic pro hlavní kvašení. </w:t>
      </w:r>
    </w:p>
    <w:p w:rsidR="00D936B3" w:rsidRDefault="00D936B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346570" w:rsidRPr="00BD520B" w:rsidRDefault="00D936B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</w:t>
      </w:r>
      <w:r w:rsidR="00DA12D7" w:rsidRPr="00BD52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rámci obnovy vozového parku jsme zakoupili nová vozidla pro obchodní zástupce.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</w:t>
      </w:r>
      <w:r w:rsidR="00B415A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investicích budeme pokračovat i v tomto roce, v plánu máme </w:t>
      </w:r>
      <w:r w:rsidR="00F92BE1">
        <w:rPr>
          <w:rFonts w:ascii="Arial" w:hAnsi="Arial" w:cs="Arial"/>
          <w:sz w:val="20"/>
          <w:szCs w:val="20"/>
        </w:rPr>
        <w:t xml:space="preserve">kvasné </w:t>
      </w:r>
      <w:r w:rsidR="00840A21">
        <w:rPr>
          <w:rFonts w:ascii="Arial" w:hAnsi="Arial" w:cs="Arial"/>
          <w:sz w:val="20"/>
          <w:szCs w:val="20"/>
        </w:rPr>
        <w:t>tanky</w:t>
      </w:r>
      <w:r w:rsidR="00F92BE1">
        <w:rPr>
          <w:rFonts w:ascii="Arial" w:hAnsi="Arial" w:cs="Arial"/>
          <w:sz w:val="20"/>
          <w:szCs w:val="20"/>
        </w:rPr>
        <w:t xml:space="preserve"> pro svrchně kvašená piva, plnič lahví, vysokozdvižné vozíky, nerez</w:t>
      </w:r>
      <w:r w:rsidR="00840A21">
        <w:rPr>
          <w:rFonts w:ascii="Arial" w:hAnsi="Arial" w:cs="Arial"/>
          <w:sz w:val="20"/>
          <w:szCs w:val="20"/>
        </w:rPr>
        <w:t>ové</w:t>
      </w:r>
      <w:r w:rsidR="00F92BE1">
        <w:rPr>
          <w:rFonts w:ascii="Arial" w:hAnsi="Arial" w:cs="Arial"/>
          <w:sz w:val="20"/>
          <w:szCs w:val="20"/>
        </w:rPr>
        <w:t xml:space="preserve"> sudy pro posílení exportních prodejů a </w:t>
      </w:r>
      <w:r w:rsidR="00840A21">
        <w:rPr>
          <w:rFonts w:ascii="Arial" w:hAnsi="Arial" w:cs="Arial"/>
          <w:sz w:val="20"/>
          <w:szCs w:val="20"/>
        </w:rPr>
        <w:t>nákup</w:t>
      </w:r>
      <w:r w:rsidR="00F92BE1">
        <w:rPr>
          <w:rFonts w:ascii="Arial" w:hAnsi="Arial" w:cs="Arial"/>
          <w:sz w:val="20"/>
          <w:szCs w:val="20"/>
        </w:rPr>
        <w:t xml:space="preserve"> nákladních vozidel pro rozvoz piva,</w:t>
      </w:r>
      <w:r w:rsidR="00840A21">
        <w:rPr>
          <w:rFonts w:ascii="Arial" w:hAnsi="Arial" w:cs="Arial"/>
          <w:sz w:val="20"/>
          <w:szCs w:val="20"/>
        </w:rPr>
        <w:t>“</w:t>
      </w:r>
      <w:r w:rsidR="00F92BE1">
        <w:rPr>
          <w:rFonts w:ascii="Arial" w:hAnsi="Arial" w:cs="Arial"/>
          <w:sz w:val="20"/>
          <w:szCs w:val="20"/>
        </w:rPr>
        <w:t xml:space="preserve"> upřesňuje ředitel. „V plánu je také rozšíření našeho minipivovaru, který </w:t>
      </w:r>
      <w:r w:rsidR="00840A21">
        <w:rPr>
          <w:rFonts w:ascii="Arial" w:hAnsi="Arial" w:cs="Arial"/>
          <w:sz w:val="20"/>
          <w:szCs w:val="20"/>
        </w:rPr>
        <w:t>používáme</w:t>
      </w:r>
      <w:r w:rsidR="00F92BE1">
        <w:rPr>
          <w:rFonts w:ascii="Arial" w:hAnsi="Arial" w:cs="Arial"/>
          <w:sz w:val="20"/>
          <w:szCs w:val="20"/>
        </w:rPr>
        <w:t xml:space="preserve"> jako zkušební laboratoř pro sládka od roku 2011 s</w:t>
      </w:r>
      <w:r w:rsidR="00840A21">
        <w:rPr>
          <w:rFonts w:ascii="Arial" w:hAnsi="Arial" w:cs="Arial"/>
          <w:sz w:val="20"/>
          <w:szCs w:val="20"/>
        </w:rPr>
        <w:t xml:space="preserve"> maximální </w:t>
      </w:r>
      <w:r w:rsidR="00F92BE1">
        <w:rPr>
          <w:rFonts w:ascii="Arial" w:hAnsi="Arial" w:cs="Arial"/>
          <w:sz w:val="20"/>
          <w:szCs w:val="20"/>
        </w:rPr>
        <w:t>kapacitou 250 litrů</w:t>
      </w:r>
      <w:r w:rsidR="00840A21">
        <w:rPr>
          <w:rFonts w:ascii="Arial" w:hAnsi="Arial" w:cs="Arial"/>
          <w:sz w:val="20"/>
          <w:szCs w:val="20"/>
        </w:rPr>
        <w:t xml:space="preserve"> na jednu várku</w:t>
      </w:r>
      <w:r w:rsidR="00F92BE1">
        <w:rPr>
          <w:rFonts w:ascii="Arial" w:hAnsi="Arial" w:cs="Arial"/>
          <w:sz w:val="20"/>
          <w:szCs w:val="20"/>
        </w:rPr>
        <w:t xml:space="preserve">. </w:t>
      </w:r>
      <w:r w:rsidR="00246124">
        <w:rPr>
          <w:rFonts w:ascii="Arial" w:hAnsi="Arial" w:cs="Arial"/>
          <w:sz w:val="20"/>
          <w:szCs w:val="20"/>
        </w:rPr>
        <w:t xml:space="preserve">Od počátku též </w:t>
      </w:r>
      <w:r w:rsidR="00F92BE1">
        <w:rPr>
          <w:rFonts w:ascii="Arial" w:hAnsi="Arial" w:cs="Arial"/>
          <w:sz w:val="20"/>
          <w:szCs w:val="20"/>
        </w:rPr>
        <w:t xml:space="preserve">slouží </w:t>
      </w:r>
      <w:r w:rsidR="00246124">
        <w:rPr>
          <w:rFonts w:ascii="Arial" w:hAnsi="Arial" w:cs="Arial"/>
          <w:sz w:val="20"/>
          <w:szCs w:val="20"/>
        </w:rPr>
        <w:t>k</w:t>
      </w:r>
      <w:r w:rsidR="00F92BE1">
        <w:rPr>
          <w:rFonts w:ascii="Arial" w:hAnsi="Arial" w:cs="Arial"/>
          <w:sz w:val="20"/>
          <w:szCs w:val="20"/>
        </w:rPr>
        <w:t xml:space="preserve"> </w:t>
      </w:r>
      <w:r w:rsidR="00246124">
        <w:rPr>
          <w:rFonts w:ascii="Arial" w:hAnsi="Arial" w:cs="Arial"/>
          <w:sz w:val="20"/>
          <w:szCs w:val="20"/>
        </w:rPr>
        <w:t xml:space="preserve">zážitkovému </w:t>
      </w:r>
      <w:r w:rsidR="00F92BE1">
        <w:rPr>
          <w:rFonts w:ascii="Arial" w:hAnsi="Arial" w:cs="Arial"/>
          <w:sz w:val="20"/>
          <w:szCs w:val="20"/>
        </w:rPr>
        <w:t xml:space="preserve">vaření, ročně se v něm </w:t>
      </w:r>
      <w:r w:rsidR="00840A21">
        <w:rPr>
          <w:rFonts w:ascii="Arial" w:hAnsi="Arial" w:cs="Arial"/>
          <w:sz w:val="20"/>
          <w:szCs w:val="20"/>
        </w:rPr>
        <w:t xml:space="preserve">uvaří </w:t>
      </w:r>
      <w:r w:rsidR="00220A96">
        <w:rPr>
          <w:rFonts w:ascii="Arial" w:hAnsi="Arial" w:cs="Arial"/>
          <w:sz w:val="20"/>
          <w:szCs w:val="20"/>
        </w:rPr>
        <w:t>100 várek</w:t>
      </w:r>
      <w:r w:rsidR="00F92BE1">
        <w:rPr>
          <w:rFonts w:ascii="Arial" w:hAnsi="Arial" w:cs="Arial"/>
          <w:sz w:val="20"/>
          <w:szCs w:val="20"/>
        </w:rPr>
        <w:t>.“</w:t>
      </w:r>
    </w:p>
    <w:p w:rsidR="00E442D4" w:rsidRPr="00B7018E" w:rsidRDefault="00E442D4" w:rsidP="00346570">
      <w:pPr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:rsidR="00346570" w:rsidRPr="00346570" w:rsidRDefault="00346570" w:rsidP="0034657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B7018E" w:rsidRPr="006748E6" w:rsidRDefault="00B7018E" w:rsidP="00B7018E">
      <w:pPr>
        <w:rPr>
          <w:rFonts w:ascii="Arial" w:hAnsi="Arial" w:cs="Arial"/>
          <w:sz w:val="18"/>
          <w:szCs w:val="16"/>
        </w:rPr>
      </w:pPr>
      <w:r w:rsidRPr="006748E6">
        <w:rPr>
          <w:rFonts w:ascii="Arial" w:hAnsi="Arial" w:cs="Arial"/>
          <w:b/>
          <w:sz w:val="18"/>
          <w:szCs w:val="16"/>
        </w:rPr>
        <w:t>Pivovar Litovel</w:t>
      </w:r>
      <w:r w:rsidRPr="006748E6">
        <w:rPr>
          <w:rFonts w:ascii="Arial" w:hAnsi="Arial" w:cs="Arial"/>
          <w:sz w:val="18"/>
          <w:szCs w:val="16"/>
        </w:rPr>
        <w:t xml:space="preserve"> – tradice trvající již přes 12</w:t>
      </w:r>
      <w:r w:rsidR="00DA12D7" w:rsidRPr="006748E6">
        <w:rPr>
          <w:rFonts w:ascii="Arial" w:hAnsi="Arial" w:cs="Arial"/>
          <w:sz w:val="18"/>
          <w:szCs w:val="16"/>
        </w:rPr>
        <w:t>5</w:t>
      </w:r>
      <w:r w:rsidRPr="006748E6">
        <w:rPr>
          <w:rFonts w:ascii="Arial" w:hAnsi="Arial" w:cs="Arial"/>
          <w:sz w:val="18"/>
          <w:szCs w:val="16"/>
        </w:rPr>
        <w:t xml:space="preserve"> let, úcta k poctivému řemeslu, ruční práci a kvalitním surovinám. To jsou hlavní zásady, kterých se dodnes drží pracovníci Pivovaru Litovel, jenž vznikl v roce 1893 jako ryze český vlastenecký Rolnický akciový pivovar se sladovnou v Litovli. Historie pivovaru je lemována četnými úspěchy a oceněními z mnoha výstav a gastronomických soutěží. </w:t>
      </w:r>
      <w:r w:rsidR="00225107" w:rsidRPr="006748E6">
        <w:rPr>
          <w:rFonts w:ascii="Arial" w:hAnsi="Arial" w:cs="Arial"/>
          <w:sz w:val="18"/>
          <w:szCs w:val="16"/>
        </w:rPr>
        <w:t xml:space="preserve">V letošním roce si Pivovar Litovel odnesl především Zlatý pohár PIVEX 2017 z Brna za druhý místo v kategorii Pivovar čtvrtstoletí. Na stejné soutěži získal šest dalších ocenění: 1. místo Zlatý pohár PIVEX 2017 z Brna v kategorii tmavých výčepních piv za Litovel </w:t>
      </w:r>
      <w:proofErr w:type="spellStart"/>
      <w:r w:rsidR="00225107" w:rsidRPr="006748E6">
        <w:rPr>
          <w:rFonts w:ascii="Arial" w:hAnsi="Arial" w:cs="Arial"/>
          <w:sz w:val="18"/>
          <w:szCs w:val="16"/>
        </w:rPr>
        <w:t>Dark</w:t>
      </w:r>
      <w:proofErr w:type="spellEnd"/>
      <w:r w:rsidR="00225107" w:rsidRPr="006748E6">
        <w:rPr>
          <w:rFonts w:ascii="Arial" w:hAnsi="Arial" w:cs="Arial"/>
          <w:sz w:val="18"/>
          <w:szCs w:val="16"/>
        </w:rPr>
        <w:t xml:space="preserve"> a v kategorii míchaných piv za Litovel </w:t>
      </w:r>
      <w:proofErr w:type="spellStart"/>
      <w:r w:rsidR="00225107" w:rsidRPr="006748E6">
        <w:rPr>
          <w:rFonts w:ascii="Arial" w:hAnsi="Arial" w:cs="Arial"/>
          <w:sz w:val="18"/>
          <w:szCs w:val="16"/>
        </w:rPr>
        <w:t>Pomelo</w:t>
      </w:r>
      <w:proofErr w:type="spellEnd"/>
      <w:r w:rsidR="00225107" w:rsidRPr="006748E6">
        <w:rPr>
          <w:rFonts w:ascii="Arial" w:hAnsi="Arial" w:cs="Arial"/>
          <w:sz w:val="18"/>
          <w:szCs w:val="16"/>
        </w:rPr>
        <w:t xml:space="preserve">, dále 2. místo Zlatý pohár PIVEX 2017 z Brna v kategorii světlých výčepních piv </w:t>
      </w:r>
      <w:r w:rsidR="00225107" w:rsidRPr="006748E6">
        <w:rPr>
          <w:rFonts w:ascii="Arial" w:hAnsi="Arial" w:cs="Arial"/>
          <w:sz w:val="18"/>
          <w:szCs w:val="16"/>
        </w:rPr>
        <w:lastRenderedPageBreak/>
        <w:t xml:space="preserve">za Litovel Moravan a třikrát 3. místo Zlatý pohár PIVEX 2017 z Brna v kategorii tmavých piv za Litovel Premium </w:t>
      </w:r>
      <w:proofErr w:type="spellStart"/>
      <w:r w:rsidR="00225107" w:rsidRPr="006748E6">
        <w:rPr>
          <w:rFonts w:ascii="Arial" w:hAnsi="Arial" w:cs="Arial"/>
          <w:sz w:val="18"/>
          <w:szCs w:val="16"/>
        </w:rPr>
        <w:t>Dark</w:t>
      </w:r>
      <w:proofErr w:type="spellEnd"/>
      <w:r w:rsidR="00225107" w:rsidRPr="006748E6">
        <w:rPr>
          <w:rFonts w:ascii="Arial" w:hAnsi="Arial" w:cs="Arial"/>
          <w:sz w:val="18"/>
          <w:szCs w:val="16"/>
        </w:rPr>
        <w:t xml:space="preserve">, v kategorii světlých ležáků za Litovel Premium, v kategorii míchaných piv za Litovel Červený pomeranč. Úspěch slavil i na soutěži Zlatá PIVNÍ PEČEŤ 2017 v Českých Budějovicích v kategorii světlých výčepních piv, kde byl oceněn Litovel Moravan. </w:t>
      </w:r>
      <w:r w:rsidRPr="006748E6">
        <w:rPr>
          <w:rFonts w:ascii="Arial" w:hAnsi="Arial" w:cs="Arial"/>
          <w:sz w:val="18"/>
          <w:szCs w:val="16"/>
        </w:rPr>
        <w:t>Portfolio Pivovaru Litovel tvoří piva vařená tradičními postupy na předem danou stupňovitost a také pivní speciály či pivní mixy. Spolu s pivovary Zubr a Holba dnes patří Pivovar Litovel do skupiny PMS.</w:t>
      </w:r>
    </w:p>
    <w:p w:rsidR="00C06C2A" w:rsidRPr="00510311" w:rsidRDefault="00C06C2A" w:rsidP="00B7018E">
      <w:pPr>
        <w:jc w:val="both"/>
      </w:pPr>
    </w:p>
    <w:sectPr w:rsidR="00C06C2A" w:rsidRPr="00510311" w:rsidSect="00F84DA9">
      <w:headerReference w:type="default" r:id="rId7"/>
      <w:footerReference w:type="default" r:id="rId8"/>
      <w:pgSz w:w="11906" w:h="16838"/>
      <w:pgMar w:top="16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EAA" w:rsidRDefault="00C85EAA" w:rsidP="00EB6C58">
      <w:pPr>
        <w:spacing w:after="0" w:line="240" w:lineRule="auto"/>
      </w:pPr>
      <w:r>
        <w:separator/>
      </w:r>
    </w:p>
  </w:endnote>
  <w:endnote w:type="continuationSeparator" w:id="0">
    <w:p w:rsidR="00C85EAA" w:rsidRDefault="00C85EAA" w:rsidP="00EB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18E" w:rsidRDefault="00B7018E" w:rsidP="00B7018E">
    <w:pPr>
      <w:pStyle w:val="Zpat"/>
      <w:spacing w:line="360" w:lineRule="auto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Kontakt pro média:</w:t>
    </w:r>
    <w:r>
      <w:rPr>
        <w:rFonts w:ascii="Times New Roman" w:hAnsi="Times New Roman"/>
        <w:b/>
        <w:sz w:val="20"/>
      </w:rPr>
      <w:tab/>
    </w:r>
  </w:p>
  <w:p w:rsidR="00B7018E" w:rsidRDefault="00B7018E" w:rsidP="00B7018E">
    <w:pPr>
      <w:pStyle w:val="Zpat"/>
      <w:spacing w:line="360" w:lineRule="auto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Jitka Cilečková</w:t>
    </w:r>
  </w:p>
  <w:p w:rsidR="00B7018E" w:rsidRDefault="00B7018E" w:rsidP="00B7018E">
    <w:pPr>
      <w:pStyle w:val="Zpat"/>
      <w:spacing w:line="360" w:lineRule="auto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E-mail: jitka.cileckova@adison.cz</w:t>
    </w:r>
  </w:p>
  <w:p w:rsidR="00B7018E" w:rsidRDefault="00B7018E" w:rsidP="00B7018E">
    <w:pPr>
      <w:pStyle w:val="Zpat"/>
      <w:spacing w:line="360" w:lineRule="auto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Telefon: 773 005 024</w:t>
    </w:r>
  </w:p>
  <w:p w:rsidR="00F84DA9" w:rsidRDefault="00C85E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EAA" w:rsidRDefault="00C85EAA" w:rsidP="00EB6C58">
      <w:pPr>
        <w:spacing w:after="0" w:line="240" w:lineRule="auto"/>
      </w:pPr>
      <w:r>
        <w:separator/>
      </w:r>
    </w:p>
  </w:footnote>
  <w:footnote w:type="continuationSeparator" w:id="0">
    <w:p w:rsidR="00C85EAA" w:rsidRDefault="00C85EAA" w:rsidP="00EB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DA9" w:rsidRPr="00B7018E" w:rsidRDefault="001034E5">
    <w:pPr>
      <w:pStyle w:val="Zhlav"/>
      <w:rPr>
        <w:rFonts w:asciiTheme="minorHAnsi" w:hAnsiTheme="minorHAnsi" w:cstheme="minorHAnsi"/>
      </w:rPr>
    </w:pPr>
    <w:r w:rsidRPr="00B7018E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4634865</wp:posOffset>
          </wp:positionH>
          <wp:positionV relativeFrom="paragraph">
            <wp:posOffset>-171450</wp:posOffset>
          </wp:positionV>
          <wp:extent cx="1123950" cy="781050"/>
          <wp:effectExtent l="0" t="0" r="0" b="0"/>
          <wp:wrapNone/>
          <wp:docPr id="1" name="Obrázek 1" descr="Litovel-logo_middl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ovel-logo_middle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CC1"/>
    <w:rsid w:val="00007695"/>
    <w:rsid w:val="0002735E"/>
    <w:rsid w:val="000539D0"/>
    <w:rsid w:val="00084EA0"/>
    <w:rsid w:val="000A0EDC"/>
    <w:rsid w:val="000A1A4E"/>
    <w:rsid w:val="000D159B"/>
    <w:rsid w:val="000D60F6"/>
    <w:rsid w:val="001034E5"/>
    <w:rsid w:val="0010416E"/>
    <w:rsid w:val="00106976"/>
    <w:rsid w:val="00132C9C"/>
    <w:rsid w:val="001A6C71"/>
    <w:rsid w:val="001D52BF"/>
    <w:rsid w:val="001D7A47"/>
    <w:rsid w:val="001E766E"/>
    <w:rsid w:val="00203954"/>
    <w:rsid w:val="00203ABD"/>
    <w:rsid w:val="00220A96"/>
    <w:rsid w:val="00222944"/>
    <w:rsid w:val="00225107"/>
    <w:rsid w:val="00227405"/>
    <w:rsid w:val="00246124"/>
    <w:rsid w:val="0025639A"/>
    <w:rsid w:val="00276120"/>
    <w:rsid w:val="002831C2"/>
    <w:rsid w:val="002B2B66"/>
    <w:rsid w:val="002D1995"/>
    <w:rsid w:val="003117D8"/>
    <w:rsid w:val="0031196E"/>
    <w:rsid w:val="003371FA"/>
    <w:rsid w:val="00341E5B"/>
    <w:rsid w:val="00346570"/>
    <w:rsid w:val="00355C4A"/>
    <w:rsid w:val="0038138D"/>
    <w:rsid w:val="003C37F2"/>
    <w:rsid w:val="003C6E1A"/>
    <w:rsid w:val="00405149"/>
    <w:rsid w:val="004413B6"/>
    <w:rsid w:val="0045363A"/>
    <w:rsid w:val="00455844"/>
    <w:rsid w:val="00486934"/>
    <w:rsid w:val="004A5674"/>
    <w:rsid w:val="004C2FBD"/>
    <w:rsid w:val="00510311"/>
    <w:rsid w:val="00555619"/>
    <w:rsid w:val="00574753"/>
    <w:rsid w:val="00587F09"/>
    <w:rsid w:val="00593D0B"/>
    <w:rsid w:val="00595F13"/>
    <w:rsid w:val="005A651B"/>
    <w:rsid w:val="005F3563"/>
    <w:rsid w:val="005F35FD"/>
    <w:rsid w:val="006101B7"/>
    <w:rsid w:val="0062408A"/>
    <w:rsid w:val="0063230C"/>
    <w:rsid w:val="006748E6"/>
    <w:rsid w:val="006803C3"/>
    <w:rsid w:val="00682738"/>
    <w:rsid w:val="0069652A"/>
    <w:rsid w:val="006B2D33"/>
    <w:rsid w:val="006F12CA"/>
    <w:rsid w:val="006F5B37"/>
    <w:rsid w:val="00731A9C"/>
    <w:rsid w:val="00736E43"/>
    <w:rsid w:val="007411A7"/>
    <w:rsid w:val="00742546"/>
    <w:rsid w:val="00744470"/>
    <w:rsid w:val="007523D6"/>
    <w:rsid w:val="007B2DF7"/>
    <w:rsid w:val="007C1B06"/>
    <w:rsid w:val="007E0605"/>
    <w:rsid w:val="007E4AC9"/>
    <w:rsid w:val="00813D50"/>
    <w:rsid w:val="00833438"/>
    <w:rsid w:val="00840A21"/>
    <w:rsid w:val="00853748"/>
    <w:rsid w:val="008666DF"/>
    <w:rsid w:val="00896CC8"/>
    <w:rsid w:val="008A38DB"/>
    <w:rsid w:val="008A6592"/>
    <w:rsid w:val="008C209F"/>
    <w:rsid w:val="0091469A"/>
    <w:rsid w:val="00963E69"/>
    <w:rsid w:val="009752AB"/>
    <w:rsid w:val="0098663F"/>
    <w:rsid w:val="009945A8"/>
    <w:rsid w:val="009C185E"/>
    <w:rsid w:val="009C2862"/>
    <w:rsid w:val="009E688A"/>
    <w:rsid w:val="00A0548B"/>
    <w:rsid w:val="00A06E23"/>
    <w:rsid w:val="00A21432"/>
    <w:rsid w:val="00A252CE"/>
    <w:rsid w:val="00A37C86"/>
    <w:rsid w:val="00A47630"/>
    <w:rsid w:val="00A61DD3"/>
    <w:rsid w:val="00A74CC1"/>
    <w:rsid w:val="00A773A2"/>
    <w:rsid w:val="00A92C78"/>
    <w:rsid w:val="00AB6230"/>
    <w:rsid w:val="00AC1B9F"/>
    <w:rsid w:val="00AE00A2"/>
    <w:rsid w:val="00B0275E"/>
    <w:rsid w:val="00B1342E"/>
    <w:rsid w:val="00B415A4"/>
    <w:rsid w:val="00B41CBF"/>
    <w:rsid w:val="00B7018E"/>
    <w:rsid w:val="00BA1AE5"/>
    <w:rsid w:val="00BD520B"/>
    <w:rsid w:val="00C06C2A"/>
    <w:rsid w:val="00C25601"/>
    <w:rsid w:val="00C361FD"/>
    <w:rsid w:val="00C85EAA"/>
    <w:rsid w:val="00CA7EFA"/>
    <w:rsid w:val="00CE1C89"/>
    <w:rsid w:val="00D55742"/>
    <w:rsid w:val="00D936B3"/>
    <w:rsid w:val="00D938EB"/>
    <w:rsid w:val="00DA12D7"/>
    <w:rsid w:val="00DD4EAB"/>
    <w:rsid w:val="00E03B80"/>
    <w:rsid w:val="00E1582D"/>
    <w:rsid w:val="00E16BE8"/>
    <w:rsid w:val="00E256DE"/>
    <w:rsid w:val="00E442D4"/>
    <w:rsid w:val="00E47A65"/>
    <w:rsid w:val="00E532C5"/>
    <w:rsid w:val="00E74D83"/>
    <w:rsid w:val="00EA5C9E"/>
    <w:rsid w:val="00EB6C58"/>
    <w:rsid w:val="00EF676C"/>
    <w:rsid w:val="00F00852"/>
    <w:rsid w:val="00F50159"/>
    <w:rsid w:val="00F717B0"/>
    <w:rsid w:val="00F74643"/>
    <w:rsid w:val="00F92BE1"/>
    <w:rsid w:val="00FB3BF1"/>
    <w:rsid w:val="00FD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1F4C90"/>
  <w15:docId w15:val="{AD399D9B-FFA5-4742-810F-557CFAD9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4CC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CC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74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A74CC1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AB62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62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623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62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6230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2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750B5-0FD9-4C9E-90E8-E2BC8A31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547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</dc:creator>
  <cp:lastModifiedBy>Jitka Cilečková</cp:lastModifiedBy>
  <cp:revision>14</cp:revision>
  <dcterms:created xsi:type="dcterms:W3CDTF">2016-03-15T09:03:00Z</dcterms:created>
  <dcterms:modified xsi:type="dcterms:W3CDTF">2017-06-26T11:01:00Z</dcterms:modified>
</cp:coreProperties>
</file>