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6D7DD5" w14:textId="06177EF8" w:rsidR="64E04EA6" w:rsidRPr="007003A8" w:rsidRDefault="64E04EA6" w:rsidP="64E04EA6">
      <w:pPr>
        <w:jc w:val="center"/>
        <w:rPr>
          <w:rFonts w:asciiTheme="minorHAnsi" w:eastAsia="Times New Roman" w:hAnsiTheme="minorHAnsi"/>
          <w:b/>
          <w:bCs/>
          <w:strike/>
          <w:color w:val="000000" w:themeColor="text1"/>
          <w:sz w:val="28"/>
          <w:szCs w:val="28"/>
          <w:lang w:eastAsia="cs-CZ"/>
        </w:rPr>
      </w:pPr>
    </w:p>
    <w:p w14:paraId="55B26FEC" w14:textId="78756D6A" w:rsidR="00704C27" w:rsidRPr="007003A8" w:rsidRDefault="00D86F92" w:rsidP="00704C27">
      <w:pPr>
        <w:spacing w:line="276" w:lineRule="auto"/>
        <w:jc w:val="center"/>
        <w:rPr>
          <w:rFonts w:asciiTheme="minorHAnsi" w:eastAsia="Times New Roman" w:hAnsiTheme="minorHAnsi"/>
          <w:b/>
          <w:bCs/>
          <w:color w:val="000000" w:themeColor="text1"/>
          <w:sz w:val="28"/>
          <w:szCs w:val="28"/>
          <w:lang w:eastAsia="cs-CZ"/>
        </w:rPr>
      </w:pPr>
      <w:r w:rsidRPr="007003A8">
        <w:rPr>
          <w:rFonts w:asciiTheme="minorHAnsi" w:eastAsia="Times New Roman" w:hAnsiTheme="minorHAnsi"/>
          <w:b/>
          <w:bCs/>
          <w:color w:val="000000" w:themeColor="text1"/>
          <w:sz w:val="28"/>
          <w:szCs w:val="28"/>
          <w:lang w:eastAsia="cs-CZ"/>
        </w:rPr>
        <w:t>Pivovar Litovel</w:t>
      </w:r>
      <w:r w:rsidR="008E0513" w:rsidRPr="007003A8">
        <w:rPr>
          <w:rFonts w:asciiTheme="minorHAnsi" w:eastAsia="Times New Roman" w:hAnsiTheme="minorHAnsi"/>
          <w:b/>
          <w:bCs/>
          <w:color w:val="000000" w:themeColor="text1"/>
          <w:sz w:val="28"/>
          <w:szCs w:val="28"/>
          <w:lang w:eastAsia="cs-CZ"/>
        </w:rPr>
        <w:t xml:space="preserve"> uvařil novinku</w:t>
      </w:r>
      <w:r w:rsidR="00223CE2" w:rsidRPr="007003A8">
        <w:rPr>
          <w:rFonts w:asciiTheme="minorHAnsi" w:eastAsia="Times New Roman" w:hAnsiTheme="minorHAnsi"/>
          <w:b/>
          <w:bCs/>
          <w:color w:val="000000" w:themeColor="text1"/>
          <w:sz w:val="28"/>
          <w:szCs w:val="28"/>
          <w:lang w:eastAsia="cs-CZ"/>
        </w:rPr>
        <w:t xml:space="preserve"> </w:t>
      </w:r>
      <w:r w:rsidRPr="007003A8">
        <w:rPr>
          <w:rFonts w:asciiTheme="minorHAnsi" w:eastAsia="Times New Roman" w:hAnsiTheme="minorHAnsi"/>
          <w:b/>
          <w:bCs/>
          <w:color w:val="000000" w:themeColor="text1"/>
          <w:sz w:val="28"/>
          <w:szCs w:val="28"/>
          <w:lang w:eastAsia="cs-CZ"/>
        </w:rPr>
        <w:t>Májový ležák</w:t>
      </w:r>
    </w:p>
    <w:p w14:paraId="3F324001" w14:textId="29EC6590" w:rsidR="00CD2B45" w:rsidRPr="007003A8" w:rsidRDefault="00F25E22" w:rsidP="6AFA8D0E">
      <w:pPr>
        <w:spacing w:line="276" w:lineRule="auto"/>
        <w:rPr>
          <w:rFonts w:asciiTheme="minorHAnsi" w:eastAsia="Times New Roman" w:hAnsiTheme="minorHAnsi"/>
          <w:b/>
          <w:bCs/>
          <w:color w:val="000000" w:themeColor="text1"/>
          <w:lang w:eastAsia="cs-CZ"/>
        </w:rPr>
      </w:pPr>
      <w:r w:rsidRPr="007003A8">
        <w:rPr>
          <w:rFonts w:asciiTheme="minorHAnsi" w:eastAsia="Times New Roman" w:hAnsiTheme="minorHAnsi"/>
          <w:lang w:eastAsia="cs-CZ"/>
        </w:rPr>
        <w:t xml:space="preserve">Litovel </w:t>
      </w:r>
      <w:r w:rsidR="004D30FB" w:rsidRPr="007003A8">
        <w:rPr>
          <w:rFonts w:asciiTheme="minorHAnsi" w:eastAsia="Times New Roman" w:hAnsiTheme="minorHAnsi"/>
          <w:lang w:eastAsia="cs-CZ"/>
        </w:rPr>
        <w:t>XY</w:t>
      </w:r>
      <w:r w:rsidRPr="007003A8">
        <w:rPr>
          <w:rFonts w:asciiTheme="minorHAnsi" w:eastAsia="Times New Roman" w:hAnsiTheme="minorHAnsi"/>
          <w:lang w:eastAsia="cs-CZ"/>
        </w:rPr>
        <w:t xml:space="preserve">. </w:t>
      </w:r>
      <w:r w:rsidR="00050927" w:rsidRPr="007003A8">
        <w:rPr>
          <w:rFonts w:asciiTheme="minorHAnsi" w:eastAsia="Times New Roman" w:hAnsiTheme="minorHAnsi"/>
          <w:lang w:eastAsia="cs-CZ"/>
        </w:rPr>
        <w:t>května</w:t>
      </w:r>
      <w:r w:rsidRPr="007003A8">
        <w:rPr>
          <w:rFonts w:asciiTheme="minorHAnsi" w:eastAsia="Times New Roman" w:hAnsiTheme="minorHAnsi"/>
          <w:lang w:eastAsia="cs-CZ"/>
        </w:rPr>
        <w:t xml:space="preserve"> </w:t>
      </w:r>
      <w:r w:rsidRPr="007003A8">
        <w:rPr>
          <w:rFonts w:asciiTheme="minorHAnsi" w:eastAsia="Times New Roman" w:hAnsiTheme="minorHAnsi"/>
          <w:color w:val="000000" w:themeColor="text1"/>
          <w:lang w:eastAsia="cs-CZ"/>
        </w:rPr>
        <w:t>–</w:t>
      </w:r>
      <w:r w:rsidR="00491A97" w:rsidRPr="007003A8">
        <w:rPr>
          <w:rFonts w:asciiTheme="minorHAnsi" w:eastAsia="Times New Roman" w:hAnsiTheme="minorHAnsi"/>
          <w:color w:val="000000" w:themeColor="text1"/>
          <w:lang w:eastAsia="cs-CZ"/>
        </w:rPr>
        <w:t xml:space="preserve"> </w:t>
      </w:r>
      <w:r w:rsidR="007003A8" w:rsidRPr="007003A8">
        <w:rPr>
          <w:rFonts w:asciiTheme="minorHAnsi" w:eastAsia="Times New Roman" w:hAnsiTheme="minorHAnsi"/>
          <w:b/>
          <w:bCs/>
          <w:color w:val="000000" w:themeColor="text1"/>
          <w:lang w:eastAsia="cs-CZ"/>
        </w:rPr>
        <w:t xml:space="preserve">Pivovar Litovel </w:t>
      </w:r>
      <w:r w:rsidR="007003A8">
        <w:rPr>
          <w:rFonts w:asciiTheme="minorHAnsi" w:eastAsia="Times New Roman" w:hAnsiTheme="minorHAnsi"/>
          <w:b/>
          <w:bCs/>
          <w:color w:val="000000" w:themeColor="text1"/>
          <w:lang w:eastAsia="cs-CZ"/>
        </w:rPr>
        <w:t>přichystal</w:t>
      </w:r>
      <w:r w:rsidR="005142F7" w:rsidRPr="007003A8">
        <w:rPr>
          <w:rFonts w:asciiTheme="minorHAnsi" w:eastAsia="Times New Roman" w:hAnsiTheme="minorHAnsi"/>
          <w:b/>
          <w:bCs/>
          <w:color w:val="000000" w:themeColor="text1"/>
          <w:lang w:eastAsia="cs-CZ"/>
        </w:rPr>
        <w:t xml:space="preserve"> pro příznivce piva</w:t>
      </w:r>
      <w:r w:rsidR="004D212E" w:rsidRPr="007003A8">
        <w:rPr>
          <w:rFonts w:asciiTheme="minorHAnsi" w:eastAsia="Times New Roman" w:hAnsiTheme="minorHAnsi"/>
          <w:b/>
          <w:bCs/>
          <w:color w:val="000000" w:themeColor="text1"/>
          <w:lang w:eastAsia="cs-CZ"/>
        </w:rPr>
        <w:t xml:space="preserve"> na poslední jarní měsíc</w:t>
      </w:r>
      <w:r w:rsidR="005142F7" w:rsidRPr="007003A8">
        <w:rPr>
          <w:rFonts w:asciiTheme="minorHAnsi" w:eastAsia="Times New Roman" w:hAnsiTheme="minorHAnsi"/>
          <w:b/>
          <w:bCs/>
          <w:color w:val="000000" w:themeColor="text1"/>
          <w:lang w:eastAsia="cs-CZ"/>
        </w:rPr>
        <w:t xml:space="preserve"> p</w:t>
      </w:r>
      <w:r w:rsidR="007003A8" w:rsidRPr="007003A8">
        <w:rPr>
          <w:rFonts w:asciiTheme="minorHAnsi" w:eastAsia="Times New Roman" w:hAnsiTheme="minorHAnsi"/>
          <w:b/>
          <w:bCs/>
          <w:color w:val="000000" w:themeColor="text1"/>
          <w:lang w:eastAsia="cs-CZ"/>
        </w:rPr>
        <w:t>ivní novinku</w:t>
      </w:r>
      <w:r w:rsidR="005142F7" w:rsidRPr="007003A8">
        <w:rPr>
          <w:rFonts w:asciiTheme="minorHAnsi" w:eastAsia="Times New Roman" w:hAnsiTheme="minorHAnsi"/>
          <w:b/>
          <w:bCs/>
          <w:color w:val="000000" w:themeColor="text1"/>
          <w:lang w:eastAsia="cs-CZ"/>
        </w:rPr>
        <w:t xml:space="preserve">. </w:t>
      </w:r>
      <w:r w:rsidR="00D46B9A" w:rsidRPr="007003A8">
        <w:rPr>
          <w:rFonts w:asciiTheme="minorHAnsi" w:eastAsia="Times New Roman" w:hAnsiTheme="minorHAnsi"/>
          <w:b/>
          <w:bCs/>
          <w:color w:val="000000" w:themeColor="text1"/>
          <w:lang w:eastAsia="cs-CZ"/>
        </w:rPr>
        <w:t>Vůbec poprvé</w:t>
      </w:r>
      <w:r w:rsidR="007A4AFB" w:rsidRPr="007003A8">
        <w:rPr>
          <w:rFonts w:asciiTheme="minorHAnsi" w:eastAsia="Times New Roman" w:hAnsiTheme="minorHAnsi"/>
          <w:b/>
          <w:bCs/>
          <w:color w:val="000000" w:themeColor="text1"/>
          <w:lang w:eastAsia="cs-CZ"/>
        </w:rPr>
        <w:t xml:space="preserve"> </w:t>
      </w:r>
      <w:r w:rsidR="00262E64" w:rsidRPr="007003A8">
        <w:rPr>
          <w:rFonts w:asciiTheme="minorHAnsi" w:eastAsia="Times New Roman" w:hAnsiTheme="minorHAnsi"/>
          <w:b/>
          <w:bCs/>
          <w:color w:val="000000" w:themeColor="text1"/>
          <w:lang w:eastAsia="cs-CZ"/>
        </w:rPr>
        <w:t xml:space="preserve">místní pivovarníci uvařili </w:t>
      </w:r>
      <w:r w:rsidR="006F371E" w:rsidRPr="007003A8">
        <w:rPr>
          <w:rFonts w:asciiTheme="minorHAnsi" w:eastAsia="Times New Roman" w:hAnsiTheme="minorHAnsi"/>
          <w:b/>
          <w:bCs/>
          <w:color w:val="000000" w:themeColor="text1"/>
          <w:lang w:eastAsia="cs-CZ"/>
        </w:rPr>
        <w:t>Litovel Světlý Májový ležák 11,5%.</w:t>
      </w:r>
      <w:r w:rsidR="005434E0" w:rsidRPr="007003A8">
        <w:rPr>
          <w:rFonts w:asciiTheme="minorHAnsi" w:eastAsia="Times New Roman" w:hAnsiTheme="minorHAnsi"/>
          <w:b/>
          <w:bCs/>
          <w:color w:val="000000" w:themeColor="text1"/>
          <w:lang w:eastAsia="cs-CZ"/>
        </w:rPr>
        <w:t xml:space="preserve"> Nabí</w:t>
      </w:r>
      <w:r w:rsidR="00050927" w:rsidRPr="007003A8">
        <w:rPr>
          <w:rFonts w:asciiTheme="minorHAnsi" w:eastAsia="Times New Roman" w:hAnsiTheme="minorHAnsi"/>
          <w:b/>
          <w:bCs/>
          <w:color w:val="000000" w:themeColor="text1"/>
          <w:lang w:eastAsia="cs-CZ"/>
        </w:rPr>
        <w:t>zí</w:t>
      </w:r>
      <w:r w:rsidR="005434E0" w:rsidRPr="007003A8">
        <w:rPr>
          <w:rFonts w:asciiTheme="minorHAnsi" w:eastAsia="Times New Roman" w:hAnsiTheme="minorHAnsi"/>
          <w:b/>
          <w:bCs/>
          <w:color w:val="000000" w:themeColor="text1"/>
          <w:lang w:eastAsia="cs-CZ"/>
        </w:rPr>
        <w:t xml:space="preserve"> ho</w:t>
      </w:r>
      <w:r w:rsidR="00CD2B45" w:rsidRPr="007003A8">
        <w:rPr>
          <w:rFonts w:asciiTheme="minorHAnsi" w:eastAsia="Times New Roman" w:hAnsiTheme="minorHAnsi"/>
          <w:b/>
          <w:bCs/>
          <w:color w:val="000000" w:themeColor="text1"/>
          <w:lang w:eastAsia="cs-CZ"/>
        </w:rPr>
        <w:t xml:space="preserve"> v</w:t>
      </w:r>
      <w:r w:rsidR="007003A8">
        <w:rPr>
          <w:rFonts w:asciiTheme="minorHAnsi" w:eastAsia="Times New Roman" w:hAnsiTheme="minorHAnsi"/>
          <w:b/>
          <w:bCs/>
          <w:color w:val="000000" w:themeColor="text1"/>
          <w:lang w:eastAsia="cs-CZ"/>
        </w:rPr>
        <w:t> pěti</w:t>
      </w:r>
      <w:r w:rsidR="00CD2B45" w:rsidRPr="007003A8">
        <w:rPr>
          <w:rFonts w:asciiTheme="minorHAnsi" w:eastAsia="Times New Roman" w:hAnsiTheme="minorHAnsi"/>
          <w:b/>
          <w:bCs/>
          <w:color w:val="000000" w:themeColor="text1"/>
          <w:lang w:eastAsia="cs-CZ"/>
        </w:rPr>
        <w:t>litrových soudcích.</w:t>
      </w:r>
    </w:p>
    <w:p w14:paraId="5392E1C9" w14:textId="071E6B88" w:rsidR="00C200C6" w:rsidRPr="007003A8" w:rsidRDefault="00827D71" w:rsidP="6AFA8D0E">
      <w:pPr>
        <w:spacing w:line="276" w:lineRule="auto"/>
        <w:rPr>
          <w:rFonts w:asciiTheme="minorHAnsi" w:eastAsia="Times New Roman" w:hAnsiTheme="minorHAnsi"/>
          <w:lang w:eastAsia="cs-CZ"/>
        </w:rPr>
      </w:pPr>
      <w:r w:rsidRPr="007003A8">
        <w:rPr>
          <w:i/>
          <w:iCs/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03025F26" wp14:editId="0A82F414">
            <wp:simplePos x="0" y="0"/>
            <wp:positionH relativeFrom="column">
              <wp:posOffset>8255</wp:posOffset>
            </wp:positionH>
            <wp:positionV relativeFrom="paragraph">
              <wp:posOffset>44450</wp:posOffset>
            </wp:positionV>
            <wp:extent cx="2405380" cy="288353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5380" cy="288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2B45" w:rsidRPr="007003A8">
        <w:rPr>
          <w:rFonts w:asciiTheme="minorHAnsi" w:eastAsia="Times New Roman" w:hAnsiTheme="minorHAnsi"/>
          <w:i/>
          <w:iCs/>
          <w:lang w:eastAsia="cs-CZ"/>
        </w:rPr>
        <w:t>„</w:t>
      </w:r>
      <w:r w:rsidR="00F321A5" w:rsidRPr="007003A8">
        <w:rPr>
          <w:rFonts w:asciiTheme="minorHAnsi" w:eastAsia="Times New Roman" w:hAnsiTheme="minorHAnsi"/>
          <w:i/>
          <w:iCs/>
          <w:lang w:eastAsia="cs-CZ"/>
        </w:rPr>
        <w:t>Pro pozdně jarní období jsme uvařili speciální várku světlého Májového ležáku, původně určenou do</w:t>
      </w:r>
      <w:r w:rsidR="00EB0C76">
        <w:rPr>
          <w:rFonts w:asciiTheme="minorHAnsi" w:eastAsia="Times New Roman" w:hAnsiTheme="minorHAnsi"/>
          <w:i/>
          <w:iCs/>
          <w:lang w:eastAsia="cs-CZ"/>
        </w:rPr>
        <w:t> </w:t>
      </w:r>
      <w:r w:rsidR="00F321A5" w:rsidRPr="007003A8">
        <w:rPr>
          <w:rFonts w:asciiTheme="minorHAnsi" w:eastAsia="Times New Roman" w:hAnsiTheme="minorHAnsi"/>
          <w:i/>
          <w:iCs/>
          <w:lang w:eastAsia="cs-CZ"/>
        </w:rPr>
        <w:t xml:space="preserve">našich restaurací a pivnic. </w:t>
      </w:r>
      <w:r w:rsidR="00050927" w:rsidRPr="007003A8">
        <w:rPr>
          <w:rFonts w:asciiTheme="minorHAnsi" w:eastAsia="Times New Roman" w:hAnsiTheme="minorHAnsi"/>
          <w:i/>
          <w:iCs/>
          <w:lang w:eastAsia="cs-CZ"/>
        </w:rPr>
        <w:t xml:space="preserve">Protože </w:t>
      </w:r>
      <w:r w:rsidR="00F321A5" w:rsidRPr="007003A8">
        <w:rPr>
          <w:rFonts w:asciiTheme="minorHAnsi" w:eastAsia="Times New Roman" w:hAnsiTheme="minorHAnsi"/>
          <w:i/>
          <w:iCs/>
          <w:lang w:eastAsia="cs-CZ"/>
        </w:rPr>
        <w:t xml:space="preserve">však </w:t>
      </w:r>
      <w:r w:rsidR="00050927" w:rsidRPr="007003A8">
        <w:rPr>
          <w:rFonts w:asciiTheme="minorHAnsi" w:eastAsia="Times New Roman" w:hAnsiTheme="minorHAnsi"/>
          <w:i/>
          <w:iCs/>
          <w:lang w:eastAsia="cs-CZ"/>
        </w:rPr>
        <w:t>gastro podniky fung</w:t>
      </w:r>
      <w:r w:rsidR="00F321A5" w:rsidRPr="007003A8">
        <w:rPr>
          <w:rFonts w:asciiTheme="minorHAnsi" w:eastAsia="Times New Roman" w:hAnsiTheme="minorHAnsi"/>
          <w:i/>
          <w:iCs/>
          <w:lang w:eastAsia="cs-CZ"/>
        </w:rPr>
        <w:t xml:space="preserve">ovaly </w:t>
      </w:r>
      <w:r w:rsidR="00F47DE1" w:rsidRPr="007003A8">
        <w:rPr>
          <w:rFonts w:asciiTheme="minorHAnsi" w:eastAsia="Times New Roman" w:hAnsiTheme="minorHAnsi"/>
          <w:i/>
          <w:iCs/>
          <w:lang w:eastAsia="cs-CZ"/>
        </w:rPr>
        <w:t>zatím jen omezeně</w:t>
      </w:r>
      <w:r w:rsidR="00050927" w:rsidRPr="007003A8">
        <w:rPr>
          <w:rFonts w:asciiTheme="minorHAnsi" w:eastAsia="Times New Roman" w:hAnsiTheme="minorHAnsi"/>
          <w:i/>
          <w:iCs/>
          <w:lang w:eastAsia="cs-CZ"/>
        </w:rPr>
        <w:t>, rozhodli jsme se</w:t>
      </w:r>
      <w:r w:rsidR="002C0EE3" w:rsidRPr="007003A8">
        <w:rPr>
          <w:rFonts w:asciiTheme="minorHAnsi" w:eastAsia="Times New Roman" w:hAnsiTheme="minorHAnsi"/>
          <w:i/>
          <w:iCs/>
          <w:lang w:eastAsia="cs-CZ"/>
        </w:rPr>
        <w:t xml:space="preserve"> novinku</w:t>
      </w:r>
      <w:r w:rsidR="001D12A6" w:rsidRPr="007003A8">
        <w:rPr>
          <w:rFonts w:asciiTheme="minorHAnsi" w:eastAsia="Times New Roman" w:hAnsiTheme="minorHAnsi"/>
          <w:i/>
          <w:iCs/>
          <w:lang w:eastAsia="cs-CZ"/>
        </w:rPr>
        <w:t xml:space="preserve"> ručně</w:t>
      </w:r>
      <w:r w:rsidR="002C0EE3" w:rsidRPr="007003A8">
        <w:rPr>
          <w:rFonts w:asciiTheme="minorHAnsi" w:eastAsia="Times New Roman" w:hAnsiTheme="minorHAnsi"/>
          <w:i/>
          <w:iCs/>
          <w:lang w:eastAsia="cs-CZ"/>
        </w:rPr>
        <w:t xml:space="preserve"> stoči</w:t>
      </w:r>
      <w:r w:rsidR="00050927" w:rsidRPr="007003A8">
        <w:rPr>
          <w:rFonts w:asciiTheme="minorHAnsi" w:eastAsia="Times New Roman" w:hAnsiTheme="minorHAnsi"/>
          <w:i/>
          <w:iCs/>
          <w:lang w:eastAsia="cs-CZ"/>
        </w:rPr>
        <w:t xml:space="preserve">t </w:t>
      </w:r>
      <w:r w:rsidR="002C0EE3" w:rsidRPr="007003A8">
        <w:rPr>
          <w:rFonts w:asciiTheme="minorHAnsi" w:eastAsia="Times New Roman" w:hAnsiTheme="minorHAnsi"/>
          <w:i/>
          <w:iCs/>
          <w:lang w:eastAsia="cs-CZ"/>
        </w:rPr>
        <w:t>do</w:t>
      </w:r>
      <w:r w:rsidR="00D93BB5" w:rsidRPr="007003A8">
        <w:rPr>
          <w:rFonts w:asciiTheme="minorHAnsi" w:eastAsia="Times New Roman" w:hAnsiTheme="minorHAnsi"/>
          <w:i/>
          <w:iCs/>
          <w:lang w:eastAsia="cs-CZ"/>
        </w:rPr>
        <w:t> </w:t>
      </w:r>
      <w:r w:rsidR="002C0EE3" w:rsidRPr="007003A8">
        <w:rPr>
          <w:rFonts w:asciiTheme="minorHAnsi" w:eastAsia="Times New Roman" w:hAnsiTheme="minorHAnsi"/>
          <w:i/>
          <w:iCs/>
          <w:lang w:eastAsia="cs-CZ"/>
        </w:rPr>
        <w:t xml:space="preserve">pětilitrových soudků, aby </w:t>
      </w:r>
      <w:r w:rsidR="00561EC1" w:rsidRPr="007003A8">
        <w:rPr>
          <w:rFonts w:asciiTheme="minorHAnsi" w:eastAsia="Times New Roman" w:hAnsiTheme="minorHAnsi"/>
          <w:i/>
          <w:iCs/>
          <w:lang w:eastAsia="cs-CZ"/>
        </w:rPr>
        <w:t xml:space="preserve">si </w:t>
      </w:r>
      <w:r w:rsidR="007003A8">
        <w:rPr>
          <w:rFonts w:asciiTheme="minorHAnsi" w:eastAsia="Times New Roman" w:hAnsiTheme="minorHAnsi"/>
          <w:i/>
          <w:iCs/>
          <w:lang w:eastAsia="cs-CZ"/>
        </w:rPr>
        <w:t>ji</w:t>
      </w:r>
      <w:r w:rsidR="00561EC1" w:rsidRPr="007003A8">
        <w:rPr>
          <w:rFonts w:asciiTheme="minorHAnsi" w:eastAsia="Times New Roman" w:hAnsiTheme="minorHAnsi"/>
          <w:i/>
          <w:iCs/>
          <w:lang w:eastAsia="cs-CZ"/>
        </w:rPr>
        <w:t xml:space="preserve"> </w:t>
      </w:r>
      <w:r w:rsidR="00050927" w:rsidRPr="007003A8">
        <w:rPr>
          <w:rFonts w:asciiTheme="minorHAnsi" w:eastAsia="Times New Roman" w:hAnsiTheme="minorHAnsi"/>
          <w:i/>
          <w:iCs/>
          <w:lang w:eastAsia="cs-CZ"/>
        </w:rPr>
        <w:t xml:space="preserve">příznivci </w:t>
      </w:r>
      <w:r w:rsidR="00F321A5" w:rsidRPr="007003A8">
        <w:rPr>
          <w:rFonts w:asciiTheme="minorHAnsi" w:eastAsia="Times New Roman" w:hAnsiTheme="minorHAnsi"/>
          <w:i/>
          <w:iCs/>
          <w:lang w:eastAsia="cs-CZ"/>
        </w:rPr>
        <w:t xml:space="preserve">litovelského </w:t>
      </w:r>
      <w:r w:rsidR="00050927" w:rsidRPr="007003A8">
        <w:rPr>
          <w:rFonts w:asciiTheme="minorHAnsi" w:eastAsia="Times New Roman" w:hAnsiTheme="minorHAnsi"/>
          <w:i/>
          <w:iCs/>
          <w:lang w:eastAsia="cs-CZ"/>
        </w:rPr>
        <w:t xml:space="preserve">piva </w:t>
      </w:r>
      <w:r w:rsidR="00561EC1" w:rsidRPr="007003A8">
        <w:rPr>
          <w:rFonts w:asciiTheme="minorHAnsi" w:eastAsia="Times New Roman" w:hAnsiTheme="minorHAnsi"/>
          <w:i/>
          <w:iCs/>
          <w:lang w:eastAsia="cs-CZ"/>
        </w:rPr>
        <w:t>mohli vychutnat v</w:t>
      </w:r>
      <w:r w:rsidR="00B07BAE" w:rsidRPr="007003A8">
        <w:rPr>
          <w:rFonts w:asciiTheme="minorHAnsi" w:eastAsia="Times New Roman" w:hAnsiTheme="minorHAnsi"/>
          <w:i/>
          <w:iCs/>
          <w:lang w:eastAsia="cs-CZ"/>
        </w:rPr>
        <w:t> </w:t>
      </w:r>
      <w:r w:rsidR="00561EC1" w:rsidRPr="007003A8">
        <w:rPr>
          <w:rFonts w:asciiTheme="minorHAnsi" w:eastAsia="Times New Roman" w:hAnsiTheme="minorHAnsi"/>
          <w:i/>
          <w:iCs/>
          <w:lang w:eastAsia="cs-CZ"/>
        </w:rPr>
        <w:t>klidu</w:t>
      </w:r>
      <w:r w:rsidR="00B07BAE" w:rsidRPr="007003A8">
        <w:rPr>
          <w:rFonts w:asciiTheme="minorHAnsi" w:eastAsia="Times New Roman" w:hAnsiTheme="minorHAnsi"/>
          <w:i/>
          <w:iCs/>
          <w:lang w:eastAsia="cs-CZ"/>
        </w:rPr>
        <w:t xml:space="preserve"> a pohodlí</w:t>
      </w:r>
      <w:r w:rsidR="00561EC1" w:rsidRPr="007003A8">
        <w:rPr>
          <w:rFonts w:asciiTheme="minorHAnsi" w:eastAsia="Times New Roman" w:hAnsiTheme="minorHAnsi"/>
          <w:i/>
          <w:iCs/>
          <w:lang w:eastAsia="cs-CZ"/>
        </w:rPr>
        <w:t xml:space="preserve"> svého domova,</w:t>
      </w:r>
      <w:r w:rsidR="00561EC1" w:rsidRPr="007003A8">
        <w:rPr>
          <w:rFonts w:asciiTheme="minorHAnsi" w:eastAsia="Times New Roman" w:hAnsiTheme="minorHAnsi"/>
          <w:lang w:eastAsia="cs-CZ"/>
        </w:rPr>
        <w:t xml:space="preserve">“ </w:t>
      </w:r>
      <w:r w:rsidR="002D3AB8" w:rsidRPr="007003A8">
        <w:rPr>
          <w:rFonts w:asciiTheme="minorHAnsi" w:eastAsia="Times New Roman" w:hAnsiTheme="minorHAnsi"/>
          <w:lang w:eastAsia="cs-CZ"/>
        </w:rPr>
        <w:t>říká Petr Kostelecký, sládek Pivovaru Litovel.</w:t>
      </w:r>
    </w:p>
    <w:p w14:paraId="50B25725" w14:textId="101F3400" w:rsidR="00E54394" w:rsidRPr="007003A8" w:rsidRDefault="00933A2D" w:rsidP="6AFA8D0E">
      <w:pPr>
        <w:spacing w:line="276" w:lineRule="auto"/>
        <w:rPr>
          <w:rFonts w:asciiTheme="minorHAnsi" w:eastAsia="Times New Roman" w:hAnsiTheme="minorHAnsi"/>
          <w:lang w:eastAsia="cs-CZ"/>
        </w:rPr>
      </w:pPr>
      <w:r w:rsidRPr="007003A8">
        <w:rPr>
          <w:rFonts w:asciiTheme="minorHAnsi" w:eastAsia="Times New Roman" w:hAnsiTheme="minorHAnsi"/>
          <w:lang w:eastAsia="cs-CZ"/>
        </w:rPr>
        <w:t xml:space="preserve">Litovel Světlý Májový ležák 11,5% </w:t>
      </w:r>
      <w:r w:rsidR="00A30D1F" w:rsidRPr="007003A8">
        <w:rPr>
          <w:rFonts w:asciiTheme="minorHAnsi" w:eastAsia="Times New Roman" w:hAnsiTheme="minorHAnsi"/>
          <w:lang w:eastAsia="cs-CZ"/>
        </w:rPr>
        <w:t xml:space="preserve">vyniká </w:t>
      </w:r>
      <w:r w:rsidR="004A2AC4" w:rsidRPr="007003A8">
        <w:rPr>
          <w:rFonts w:asciiTheme="minorHAnsi" w:eastAsia="Times New Roman" w:hAnsiTheme="minorHAnsi"/>
          <w:lang w:eastAsia="cs-CZ"/>
        </w:rPr>
        <w:t xml:space="preserve">lahodnou hořkostí a plností. Originalitu </w:t>
      </w:r>
      <w:r w:rsidR="00347D55" w:rsidRPr="007003A8">
        <w:rPr>
          <w:rFonts w:asciiTheme="minorHAnsi" w:eastAsia="Times New Roman" w:hAnsiTheme="minorHAnsi"/>
          <w:lang w:eastAsia="cs-CZ"/>
        </w:rPr>
        <w:t>mu dodává silný říz</w:t>
      </w:r>
      <w:r w:rsidR="007003A8">
        <w:rPr>
          <w:rFonts w:asciiTheme="minorHAnsi" w:eastAsia="Times New Roman" w:hAnsiTheme="minorHAnsi"/>
          <w:lang w:eastAsia="cs-CZ"/>
        </w:rPr>
        <w:t xml:space="preserve"> a</w:t>
      </w:r>
      <w:r w:rsidR="00B505E1">
        <w:rPr>
          <w:rFonts w:asciiTheme="minorHAnsi" w:eastAsia="Times New Roman" w:hAnsiTheme="minorHAnsi"/>
          <w:lang w:eastAsia="cs-CZ"/>
        </w:rPr>
        <w:t> </w:t>
      </w:r>
      <w:r w:rsidR="008B595D" w:rsidRPr="007003A8">
        <w:rPr>
          <w:rFonts w:asciiTheme="minorHAnsi" w:eastAsia="Times New Roman" w:hAnsiTheme="minorHAnsi"/>
          <w:lang w:eastAsia="cs-CZ"/>
        </w:rPr>
        <w:t xml:space="preserve">zlatá barva s bílou čepicí nahoře. </w:t>
      </w:r>
      <w:r w:rsidR="007D755C" w:rsidRPr="007003A8">
        <w:rPr>
          <w:rFonts w:asciiTheme="minorHAnsi" w:eastAsia="Times New Roman" w:hAnsiTheme="minorHAnsi"/>
          <w:lang w:eastAsia="cs-CZ"/>
        </w:rPr>
        <w:t xml:space="preserve">Milovníci zlatavého moku si ho mohou zakoupit </w:t>
      </w:r>
      <w:r w:rsidR="00826429" w:rsidRPr="007003A8">
        <w:rPr>
          <w:rFonts w:asciiTheme="minorHAnsi" w:eastAsia="Times New Roman" w:hAnsiTheme="minorHAnsi"/>
          <w:lang w:eastAsia="cs-CZ"/>
        </w:rPr>
        <w:t>ve vybraných prodejnách.</w:t>
      </w:r>
    </w:p>
    <w:p w14:paraId="2442A49D" w14:textId="77777777" w:rsidR="00D1388F" w:rsidRPr="007003A8" w:rsidRDefault="00D1388F" w:rsidP="00870397">
      <w:pPr>
        <w:rPr>
          <w:rFonts w:asciiTheme="minorHAnsi" w:eastAsia="Times New Roman" w:hAnsiTheme="minorHAnsi"/>
          <w:i/>
          <w:iCs/>
          <w:lang w:eastAsia="cs-CZ"/>
        </w:rPr>
      </w:pPr>
    </w:p>
    <w:p w14:paraId="219BB02D" w14:textId="1040F9A4" w:rsidR="00870397" w:rsidRPr="007003A8" w:rsidRDefault="002F203A" w:rsidP="00870397">
      <w:pPr>
        <w:rPr>
          <w:rFonts w:ascii="Calibri" w:eastAsia="Calibri" w:hAnsi="Calibri" w:cs="Calibri"/>
          <w:color w:val="000000" w:themeColor="text1"/>
          <w:sz w:val="22"/>
        </w:rPr>
      </w:pPr>
      <w:r w:rsidRPr="007003A8">
        <w:rPr>
          <w:rFonts w:ascii="Calibri" w:eastAsia="Calibri" w:hAnsi="Calibri" w:cs="Calibri"/>
          <w:b/>
          <w:bCs/>
          <w:sz w:val="22"/>
        </w:rPr>
        <w:t>P</w:t>
      </w:r>
      <w:r w:rsidR="00870397" w:rsidRPr="007003A8">
        <w:rPr>
          <w:rFonts w:ascii="Calibri" w:eastAsia="Calibri" w:hAnsi="Calibri" w:cs="Calibri"/>
          <w:b/>
          <w:bCs/>
          <w:sz w:val="22"/>
        </w:rPr>
        <w:t>ivovar Litovel</w:t>
      </w:r>
      <w:r w:rsidR="00870397" w:rsidRPr="007003A8">
        <w:rPr>
          <w:rFonts w:ascii="Calibri" w:eastAsia="Calibri" w:hAnsi="Calibri" w:cs="Calibri"/>
          <w:sz w:val="22"/>
        </w:rPr>
        <w:t xml:space="preserve"> – </w:t>
      </w:r>
      <w:r w:rsidR="00870397" w:rsidRPr="007003A8">
        <w:rPr>
          <w:rFonts w:ascii="Calibri" w:eastAsia="Calibri" w:hAnsi="Calibri" w:cs="Calibri"/>
          <w:color w:val="000000" w:themeColor="text1"/>
          <w:sz w:val="22"/>
        </w:rPr>
        <w:t>tradice trvající již 126 let, úcta k</w:t>
      </w:r>
      <w:r w:rsidR="009074D3" w:rsidRPr="007003A8">
        <w:rPr>
          <w:rFonts w:ascii="Calibri" w:eastAsia="Calibri" w:hAnsi="Calibri" w:cs="Calibri"/>
          <w:color w:val="000000" w:themeColor="text1"/>
          <w:sz w:val="22"/>
        </w:rPr>
        <w:t> </w:t>
      </w:r>
      <w:r w:rsidR="00870397" w:rsidRPr="007003A8">
        <w:rPr>
          <w:rFonts w:ascii="Calibri" w:eastAsia="Calibri" w:hAnsi="Calibri" w:cs="Calibri"/>
          <w:color w:val="000000" w:themeColor="text1"/>
          <w:sz w:val="22"/>
        </w:rPr>
        <w:t>poctivému řemeslu, ruční práci a kvalitním surovinám. To jsou hlavní zásady, kterých se dodnes drží pracovníci Pivovaru Litovel, jenž byl</w:t>
      </w:r>
      <w:r w:rsidR="006427B3">
        <w:rPr>
          <w:rFonts w:ascii="Calibri" w:eastAsia="Calibri" w:hAnsi="Calibri" w:cs="Calibri"/>
          <w:color w:val="000000" w:themeColor="text1"/>
          <w:sz w:val="22"/>
        </w:rPr>
        <w:t> </w:t>
      </w:r>
      <w:r w:rsidR="00870397" w:rsidRPr="007003A8">
        <w:rPr>
          <w:rFonts w:ascii="Calibri" w:eastAsia="Calibri" w:hAnsi="Calibri" w:cs="Calibri"/>
          <w:color w:val="000000" w:themeColor="text1"/>
          <w:sz w:val="22"/>
        </w:rPr>
        <w:t>slavnostně otevřen v</w:t>
      </w:r>
      <w:r w:rsidR="00037437" w:rsidRPr="007003A8">
        <w:rPr>
          <w:rFonts w:ascii="Calibri" w:eastAsia="Calibri" w:hAnsi="Calibri" w:cs="Calibri"/>
          <w:color w:val="000000" w:themeColor="text1"/>
          <w:sz w:val="22"/>
        </w:rPr>
        <w:t> </w:t>
      </w:r>
      <w:r w:rsidR="00870397" w:rsidRPr="007003A8">
        <w:rPr>
          <w:rFonts w:ascii="Calibri" w:eastAsia="Calibri" w:hAnsi="Calibri" w:cs="Calibri"/>
          <w:color w:val="000000" w:themeColor="text1"/>
          <w:sz w:val="22"/>
        </w:rPr>
        <w:t>roce 1893 jako ryze český vlastenecký Rolnický akciový pivovar se sladovnou v</w:t>
      </w:r>
      <w:r w:rsidR="00436912" w:rsidRPr="007003A8">
        <w:rPr>
          <w:rFonts w:ascii="Calibri" w:eastAsia="Calibri" w:hAnsi="Calibri" w:cs="Calibri"/>
          <w:color w:val="000000" w:themeColor="text1"/>
          <w:sz w:val="22"/>
        </w:rPr>
        <w:t> </w:t>
      </w:r>
      <w:r w:rsidR="00870397" w:rsidRPr="007003A8">
        <w:rPr>
          <w:rFonts w:ascii="Calibri" w:eastAsia="Calibri" w:hAnsi="Calibri" w:cs="Calibri"/>
          <w:color w:val="000000" w:themeColor="text1"/>
          <w:sz w:val="22"/>
        </w:rPr>
        <w:t>Litovli. Historie pivovaru je lemována četnými úspěchy a</w:t>
      </w:r>
      <w:r w:rsidR="00480401" w:rsidRPr="007003A8">
        <w:rPr>
          <w:rFonts w:ascii="Calibri" w:eastAsia="Calibri" w:hAnsi="Calibri" w:cs="Calibri"/>
          <w:color w:val="000000" w:themeColor="text1"/>
          <w:sz w:val="22"/>
        </w:rPr>
        <w:t> </w:t>
      </w:r>
      <w:r w:rsidR="00870397" w:rsidRPr="007003A8">
        <w:rPr>
          <w:rFonts w:ascii="Calibri" w:eastAsia="Calibri" w:hAnsi="Calibri" w:cs="Calibri"/>
          <w:color w:val="000000" w:themeColor="text1"/>
          <w:sz w:val="22"/>
        </w:rPr>
        <w:t>oceněními z mnoha výstav a</w:t>
      </w:r>
      <w:r w:rsidR="007E1AF4" w:rsidRPr="007003A8">
        <w:rPr>
          <w:rFonts w:ascii="Calibri" w:eastAsia="Calibri" w:hAnsi="Calibri" w:cs="Calibri"/>
          <w:color w:val="000000" w:themeColor="text1"/>
          <w:sz w:val="22"/>
        </w:rPr>
        <w:t> </w:t>
      </w:r>
      <w:r w:rsidR="00870397" w:rsidRPr="007003A8">
        <w:rPr>
          <w:rFonts w:ascii="Calibri" w:eastAsia="Calibri" w:hAnsi="Calibri" w:cs="Calibri"/>
          <w:color w:val="000000" w:themeColor="text1"/>
          <w:sz w:val="22"/>
        </w:rPr>
        <w:t>celostátních i světových anonymních degustačních soutěží. Portfolio Pivovaru Litovel tvoří piva vařená tradičními</w:t>
      </w:r>
      <w:r w:rsidR="006C512E" w:rsidRPr="007003A8">
        <w:rPr>
          <w:rFonts w:ascii="Calibri" w:eastAsia="Calibri" w:hAnsi="Calibri" w:cs="Calibri"/>
          <w:color w:val="000000" w:themeColor="text1"/>
          <w:sz w:val="22"/>
        </w:rPr>
        <w:t xml:space="preserve"> </w:t>
      </w:r>
      <w:r w:rsidR="00870397" w:rsidRPr="007003A8">
        <w:rPr>
          <w:rFonts w:ascii="Calibri" w:eastAsia="Calibri" w:hAnsi="Calibri" w:cs="Calibri"/>
          <w:color w:val="000000" w:themeColor="text1"/>
          <w:sz w:val="22"/>
        </w:rPr>
        <w:t>postupy na</w:t>
      </w:r>
      <w:r w:rsidR="00CF2060" w:rsidRPr="007003A8">
        <w:rPr>
          <w:rFonts w:ascii="Calibri" w:eastAsia="Calibri" w:hAnsi="Calibri" w:cs="Calibri"/>
          <w:color w:val="000000" w:themeColor="text1"/>
          <w:sz w:val="22"/>
        </w:rPr>
        <w:t> </w:t>
      </w:r>
      <w:r w:rsidR="00870397" w:rsidRPr="007003A8">
        <w:rPr>
          <w:rFonts w:ascii="Calibri" w:eastAsia="Calibri" w:hAnsi="Calibri" w:cs="Calibri"/>
          <w:color w:val="000000" w:themeColor="text1"/>
          <w:sz w:val="22"/>
        </w:rPr>
        <w:t>předem danou stupňovitost, otevřeným kvašením a dlouhým dozráváním v ležáckém sklepě. Zaměřuje se také na</w:t>
      </w:r>
      <w:r w:rsidR="00143246" w:rsidRPr="007003A8">
        <w:rPr>
          <w:rFonts w:ascii="Calibri" w:eastAsia="Calibri" w:hAnsi="Calibri" w:cs="Calibri"/>
          <w:color w:val="000000" w:themeColor="text1"/>
          <w:sz w:val="22"/>
        </w:rPr>
        <w:t> </w:t>
      </w:r>
      <w:r w:rsidR="00870397" w:rsidRPr="007003A8">
        <w:rPr>
          <w:rFonts w:ascii="Calibri" w:eastAsia="Calibri" w:hAnsi="Calibri" w:cs="Calibri"/>
          <w:color w:val="000000" w:themeColor="text1"/>
          <w:sz w:val="22"/>
        </w:rPr>
        <w:t>pivní speciály pro různé příležitosti či pivní mixy. Spolu s pivovary Zubr a</w:t>
      </w:r>
      <w:r w:rsidR="009950DB" w:rsidRPr="007003A8">
        <w:rPr>
          <w:rFonts w:ascii="Calibri" w:eastAsia="Calibri" w:hAnsi="Calibri" w:cs="Calibri"/>
          <w:color w:val="000000" w:themeColor="text1"/>
          <w:sz w:val="22"/>
        </w:rPr>
        <w:t> </w:t>
      </w:r>
      <w:r w:rsidR="00870397" w:rsidRPr="007003A8">
        <w:rPr>
          <w:rFonts w:ascii="Calibri" w:eastAsia="Calibri" w:hAnsi="Calibri" w:cs="Calibri"/>
          <w:color w:val="000000" w:themeColor="text1"/>
          <w:sz w:val="22"/>
        </w:rPr>
        <w:t>Holba dnes patří Pivovar Litovel do skupiny PMS.</w:t>
      </w:r>
    </w:p>
    <w:sectPr w:rsidR="00870397" w:rsidRPr="007003A8" w:rsidSect="009A76E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FADC50" w14:textId="77777777" w:rsidR="00C16B3E" w:rsidRDefault="00C16B3E" w:rsidP="009C482E">
      <w:pPr>
        <w:spacing w:after="0" w:line="240" w:lineRule="auto"/>
      </w:pPr>
      <w:r>
        <w:separator/>
      </w:r>
    </w:p>
  </w:endnote>
  <w:endnote w:type="continuationSeparator" w:id="0">
    <w:p w14:paraId="7F6E5961" w14:textId="77777777" w:rsidR="00C16B3E" w:rsidRDefault="00C16B3E" w:rsidP="009C48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A2E0B7" w14:textId="77777777" w:rsidR="009C482E" w:rsidRDefault="009C482E" w:rsidP="6AFA8D0E">
    <w:pPr>
      <w:pStyle w:val="Zpat"/>
      <w:spacing w:line="360" w:lineRule="auto"/>
      <w:rPr>
        <w:rFonts w:ascii="Calibri" w:eastAsia="Calibri" w:hAnsi="Calibri" w:cs="Calibri"/>
        <w:b/>
        <w:bCs/>
        <w:sz w:val="20"/>
        <w:szCs w:val="20"/>
      </w:rPr>
    </w:pPr>
    <w:r w:rsidRPr="6AFA8D0E">
      <w:rPr>
        <w:rFonts w:ascii="Calibri" w:eastAsia="Calibri" w:hAnsi="Calibri" w:cs="Calibri"/>
        <w:b/>
        <w:bCs/>
        <w:sz w:val="20"/>
        <w:szCs w:val="20"/>
      </w:rPr>
      <w:t>Kontakt pro média:</w:t>
    </w:r>
    <w:r>
      <w:rPr>
        <w:b/>
        <w:sz w:val="20"/>
      </w:rPr>
      <w:tab/>
    </w:r>
  </w:p>
  <w:p w14:paraId="5C939815" w14:textId="77777777" w:rsidR="009C482E" w:rsidRDefault="6AFA8D0E" w:rsidP="6AFA8D0E">
    <w:pPr>
      <w:pStyle w:val="Zpat"/>
      <w:spacing w:line="360" w:lineRule="auto"/>
      <w:rPr>
        <w:rFonts w:ascii="Calibri" w:eastAsia="Calibri" w:hAnsi="Calibri" w:cs="Calibri"/>
        <w:b/>
        <w:bCs/>
        <w:sz w:val="20"/>
        <w:szCs w:val="20"/>
      </w:rPr>
    </w:pPr>
    <w:r w:rsidRPr="6AFA8D0E">
      <w:rPr>
        <w:rFonts w:ascii="Calibri" w:eastAsia="Calibri" w:hAnsi="Calibri" w:cs="Calibri"/>
        <w:b/>
        <w:bCs/>
        <w:sz w:val="20"/>
        <w:szCs w:val="20"/>
      </w:rPr>
      <w:t>Jitka Cilečková</w:t>
    </w:r>
  </w:p>
  <w:p w14:paraId="253E4209" w14:textId="77777777" w:rsidR="009C482E" w:rsidRDefault="6AFA8D0E" w:rsidP="6AFA8D0E">
    <w:pPr>
      <w:pStyle w:val="Zpat"/>
      <w:spacing w:line="360" w:lineRule="auto"/>
      <w:rPr>
        <w:rFonts w:ascii="Calibri" w:eastAsia="Calibri" w:hAnsi="Calibri" w:cs="Calibri"/>
        <w:sz w:val="20"/>
        <w:szCs w:val="20"/>
      </w:rPr>
    </w:pPr>
    <w:r w:rsidRPr="6AFA8D0E">
      <w:rPr>
        <w:rFonts w:ascii="Calibri" w:eastAsia="Calibri" w:hAnsi="Calibri" w:cs="Calibri"/>
        <w:sz w:val="20"/>
        <w:szCs w:val="20"/>
      </w:rPr>
      <w:t>E-mail: jitka.cileckova@adison.cz</w:t>
    </w:r>
  </w:p>
  <w:p w14:paraId="60781607" w14:textId="77777777" w:rsidR="009C482E" w:rsidRPr="009C482E" w:rsidRDefault="6AFA8D0E" w:rsidP="6AFA8D0E">
    <w:pPr>
      <w:pStyle w:val="Zpat"/>
      <w:spacing w:line="360" w:lineRule="auto"/>
      <w:rPr>
        <w:sz w:val="20"/>
        <w:szCs w:val="20"/>
      </w:rPr>
    </w:pPr>
    <w:r w:rsidRPr="6AFA8D0E">
      <w:rPr>
        <w:rFonts w:ascii="Calibri" w:eastAsia="Calibri" w:hAnsi="Calibri" w:cs="Calibri"/>
        <w:sz w:val="20"/>
        <w:szCs w:val="20"/>
      </w:rPr>
      <w:t>Telefon: 773 005 024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A5C8D7" w14:textId="77777777" w:rsidR="00C16B3E" w:rsidRDefault="00C16B3E" w:rsidP="009C482E">
      <w:pPr>
        <w:spacing w:after="0" w:line="240" w:lineRule="auto"/>
      </w:pPr>
      <w:r>
        <w:separator/>
      </w:r>
    </w:p>
  </w:footnote>
  <w:footnote w:type="continuationSeparator" w:id="0">
    <w:p w14:paraId="73B99EB0" w14:textId="77777777" w:rsidR="00C16B3E" w:rsidRDefault="00C16B3E" w:rsidP="009C48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097D76" w14:textId="77777777" w:rsidR="009C482E" w:rsidRDefault="009C482E">
    <w:pPr>
      <w:pStyle w:val="Zhlav"/>
    </w:pPr>
    <w:r w:rsidRPr="00B7018E">
      <w:rPr>
        <w:rFonts w:asciiTheme="minorHAnsi" w:hAnsiTheme="minorHAnsi" w:cstheme="minorHAnsi"/>
        <w:noProof/>
        <w:lang w:eastAsia="cs-CZ"/>
      </w:rPr>
      <w:drawing>
        <wp:anchor distT="0" distB="0" distL="114300" distR="114300" simplePos="0" relativeHeight="251659264" behindDoc="1" locked="0" layoutInCell="1" allowOverlap="1" wp14:anchorId="22077EC6" wp14:editId="149728C8">
          <wp:simplePos x="0" y="0"/>
          <wp:positionH relativeFrom="column">
            <wp:posOffset>5067300</wp:posOffset>
          </wp:positionH>
          <wp:positionV relativeFrom="paragraph">
            <wp:posOffset>-143510</wp:posOffset>
          </wp:positionV>
          <wp:extent cx="1123950" cy="781050"/>
          <wp:effectExtent l="0" t="0" r="0" b="0"/>
          <wp:wrapNone/>
          <wp:docPr id="9" name="Obrázek 9" descr="Litovel-logo_middle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tovel-logo_middle (2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482E"/>
    <w:rsid w:val="0002009C"/>
    <w:rsid w:val="0002326F"/>
    <w:rsid w:val="000316EE"/>
    <w:rsid w:val="00034C24"/>
    <w:rsid w:val="00036E21"/>
    <w:rsid w:val="00037437"/>
    <w:rsid w:val="00046F52"/>
    <w:rsid w:val="00050927"/>
    <w:rsid w:val="00090E7B"/>
    <w:rsid w:val="000A0F0E"/>
    <w:rsid w:val="000A1B72"/>
    <w:rsid w:val="000B370E"/>
    <w:rsid w:val="000B59FB"/>
    <w:rsid w:val="000C454E"/>
    <w:rsid w:val="000C4F9A"/>
    <w:rsid w:val="000D4559"/>
    <w:rsid w:val="000E5A05"/>
    <w:rsid w:val="000E5F97"/>
    <w:rsid w:val="000E64D9"/>
    <w:rsid w:val="000F26AA"/>
    <w:rsid w:val="001057F7"/>
    <w:rsid w:val="001204E1"/>
    <w:rsid w:val="00123E1C"/>
    <w:rsid w:val="00132488"/>
    <w:rsid w:val="00143246"/>
    <w:rsid w:val="0015027D"/>
    <w:rsid w:val="00152DBF"/>
    <w:rsid w:val="00154309"/>
    <w:rsid w:val="00160743"/>
    <w:rsid w:val="001816E3"/>
    <w:rsid w:val="00190876"/>
    <w:rsid w:val="0019325D"/>
    <w:rsid w:val="0019537B"/>
    <w:rsid w:val="001967A7"/>
    <w:rsid w:val="001967B0"/>
    <w:rsid w:val="001A41C5"/>
    <w:rsid w:val="001A68A1"/>
    <w:rsid w:val="001B42F7"/>
    <w:rsid w:val="001D12A6"/>
    <w:rsid w:val="001D6397"/>
    <w:rsid w:val="00223CE2"/>
    <w:rsid w:val="00223F31"/>
    <w:rsid w:val="00234B57"/>
    <w:rsid w:val="00235D36"/>
    <w:rsid w:val="00240A9A"/>
    <w:rsid w:val="00260745"/>
    <w:rsid w:val="00262E64"/>
    <w:rsid w:val="00283590"/>
    <w:rsid w:val="002A5133"/>
    <w:rsid w:val="002B212F"/>
    <w:rsid w:val="002B235E"/>
    <w:rsid w:val="002B57FE"/>
    <w:rsid w:val="002C0EE3"/>
    <w:rsid w:val="002D3AB8"/>
    <w:rsid w:val="002E22EF"/>
    <w:rsid w:val="002E6A71"/>
    <w:rsid w:val="002F02CE"/>
    <w:rsid w:val="002F203A"/>
    <w:rsid w:val="002F75B9"/>
    <w:rsid w:val="00303310"/>
    <w:rsid w:val="00311AE5"/>
    <w:rsid w:val="003476C3"/>
    <w:rsid w:val="00347D55"/>
    <w:rsid w:val="003536DD"/>
    <w:rsid w:val="003609DE"/>
    <w:rsid w:val="003671A7"/>
    <w:rsid w:val="003746FE"/>
    <w:rsid w:val="0037491B"/>
    <w:rsid w:val="00393AF9"/>
    <w:rsid w:val="003B4BF1"/>
    <w:rsid w:val="003C154E"/>
    <w:rsid w:val="003C6579"/>
    <w:rsid w:val="003D05E3"/>
    <w:rsid w:val="003D5A7E"/>
    <w:rsid w:val="003F385E"/>
    <w:rsid w:val="003F51CF"/>
    <w:rsid w:val="00406E10"/>
    <w:rsid w:val="00411EF1"/>
    <w:rsid w:val="00416654"/>
    <w:rsid w:val="00417973"/>
    <w:rsid w:val="00431B93"/>
    <w:rsid w:val="00436912"/>
    <w:rsid w:val="0045662C"/>
    <w:rsid w:val="00480401"/>
    <w:rsid w:val="00491A97"/>
    <w:rsid w:val="004944A0"/>
    <w:rsid w:val="004A2AC4"/>
    <w:rsid w:val="004A2C8F"/>
    <w:rsid w:val="004C5BC1"/>
    <w:rsid w:val="004C6B92"/>
    <w:rsid w:val="004D212E"/>
    <w:rsid w:val="004D30FB"/>
    <w:rsid w:val="004D5C1B"/>
    <w:rsid w:val="004E1B1A"/>
    <w:rsid w:val="0051019F"/>
    <w:rsid w:val="005142F7"/>
    <w:rsid w:val="00530CFD"/>
    <w:rsid w:val="00530E89"/>
    <w:rsid w:val="00534D39"/>
    <w:rsid w:val="005434E0"/>
    <w:rsid w:val="0054583D"/>
    <w:rsid w:val="00561EC1"/>
    <w:rsid w:val="00573258"/>
    <w:rsid w:val="00587714"/>
    <w:rsid w:val="005961A9"/>
    <w:rsid w:val="005A54FB"/>
    <w:rsid w:val="005D100F"/>
    <w:rsid w:val="005D6B49"/>
    <w:rsid w:val="005E1ED6"/>
    <w:rsid w:val="005F2A5C"/>
    <w:rsid w:val="00613000"/>
    <w:rsid w:val="00633156"/>
    <w:rsid w:val="00636A4C"/>
    <w:rsid w:val="006427B3"/>
    <w:rsid w:val="0065333E"/>
    <w:rsid w:val="00670D9E"/>
    <w:rsid w:val="00680BBD"/>
    <w:rsid w:val="00681C36"/>
    <w:rsid w:val="00697241"/>
    <w:rsid w:val="006A3E06"/>
    <w:rsid w:val="006A5A70"/>
    <w:rsid w:val="006B6E3F"/>
    <w:rsid w:val="006B7B55"/>
    <w:rsid w:val="006C011D"/>
    <w:rsid w:val="006C512E"/>
    <w:rsid w:val="006D2CA4"/>
    <w:rsid w:val="006E0FDB"/>
    <w:rsid w:val="006E252C"/>
    <w:rsid w:val="006F371E"/>
    <w:rsid w:val="007003A8"/>
    <w:rsid w:val="00704C27"/>
    <w:rsid w:val="007378B5"/>
    <w:rsid w:val="00743EE5"/>
    <w:rsid w:val="0075013A"/>
    <w:rsid w:val="007701A7"/>
    <w:rsid w:val="00773A47"/>
    <w:rsid w:val="00773B2A"/>
    <w:rsid w:val="00777A22"/>
    <w:rsid w:val="00781316"/>
    <w:rsid w:val="007817A1"/>
    <w:rsid w:val="0078263C"/>
    <w:rsid w:val="00787798"/>
    <w:rsid w:val="007A35DD"/>
    <w:rsid w:val="007A4AFB"/>
    <w:rsid w:val="007A5E01"/>
    <w:rsid w:val="007A6750"/>
    <w:rsid w:val="007B0DA9"/>
    <w:rsid w:val="007B171C"/>
    <w:rsid w:val="007D755C"/>
    <w:rsid w:val="007E1AF4"/>
    <w:rsid w:val="00800AA2"/>
    <w:rsid w:val="00804365"/>
    <w:rsid w:val="00806020"/>
    <w:rsid w:val="00811C88"/>
    <w:rsid w:val="00826429"/>
    <w:rsid w:val="00827D71"/>
    <w:rsid w:val="008347F3"/>
    <w:rsid w:val="00842D16"/>
    <w:rsid w:val="00854C31"/>
    <w:rsid w:val="00867FDF"/>
    <w:rsid w:val="00870397"/>
    <w:rsid w:val="00871FDE"/>
    <w:rsid w:val="00882DE0"/>
    <w:rsid w:val="00894022"/>
    <w:rsid w:val="008A23BD"/>
    <w:rsid w:val="008A6B8A"/>
    <w:rsid w:val="008B595D"/>
    <w:rsid w:val="008B68F0"/>
    <w:rsid w:val="008C0297"/>
    <w:rsid w:val="008C7322"/>
    <w:rsid w:val="008D01C0"/>
    <w:rsid w:val="008D47BB"/>
    <w:rsid w:val="008D6479"/>
    <w:rsid w:val="008E0513"/>
    <w:rsid w:val="008E14E2"/>
    <w:rsid w:val="008E1C8E"/>
    <w:rsid w:val="008F6C42"/>
    <w:rsid w:val="00901E9A"/>
    <w:rsid w:val="009074D3"/>
    <w:rsid w:val="00913E7A"/>
    <w:rsid w:val="0092276A"/>
    <w:rsid w:val="00922FBC"/>
    <w:rsid w:val="00933A2D"/>
    <w:rsid w:val="00935523"/>
    <w:rsid w:val="00943DA2"/>
    <w:rsid w:val="009571D2"/>
    <w:rsid w:val="009822FD"/>
    <w:rsid w:val="00986BE6"/>
    <w:rsid w:val="009950DB"/>
    <w:rsid w:val="009A1E3D"/>
    <w:rsid w:val="009A76EA"/>
    <w:rsid w:val="009B2DA1"/>
    <w:rsid w:val="009B7E7E"/>
    <w:rsid w:val="009C0619"/>
    <w:rsid w:val="009C482E"/>
    <w:rsid w:val="009D5055"/>
    <w:rsid w:val="009E7BCE"/>
    <w:rsid w:val="009F0216"/>
    <w:rsid w:val="00A100F4"/>
    <w:rsid w:val="00A16CFE"/>
    <w:rsid w:val="00A219EB"/>
    <w:rsid w:val="00A21D1B"/>
    <w:rsid w:val="00A30D1F"/>
    <w:rsid w:val="00A43DB7"/>
    <w:rsid w:val="00A466E8"/>
    <w:rsid w:val="00A64D51"/>
    <w:rsid w:val="00A7453B"/>
    <w:rsid w:val="00A7735B"/>
    <w:rsid w:val="00A86BEC"/>
    <w:rsid w:val="00A9168A"/>
    <w:rsid w:val="00A95A10"/>
    <w:rsid w:val="00A96D18"/>
    <w:rsid w:val="00AB0486"/>
    <w:rsid w:val="00AC17A1"/>
    <w:rsid w:val="00AE157E"/>
    <w:rsid w:val="00AF605D"/>
    <w:rsid w:val="00B032C0"/>
    <w:rsid w:val="00B03EDE"/>
    <w:rsid w:val="00B07BAE"/>
    <w:rsid w:val="00B2538B"/>
    <w:rsid w:val="00B4759D"/>
    <w:rsid w:val="00B505E1"/>
    <w:rsid w:val="00B75A9C"/>
    <w:rsid w:val="00B9620F"/>
    <w:rsid w:val="00BA2409"/>
    <w:rsid w:val="00BA54E0"/>
    <w:rsid w:val="00BB5F93"/>
    <w:rsid w:val="00BB767D"/>
    <w:rsid w:val="00BC0F8D"/>
    <w:rsid w:val="00BE2F36"/>
    <w:rsid w:val="00BE586A"/>
    <w:rsid w:val="00BE6874"/>
    <w:rsid w:val="00C16B3E"/>
    <w:rsid w:val="00C200C6"/>
    <w:rsid w:val="00C412B1"/>
    <w:rsid w:val="00C448D0"/>
    <w:rsid w:val="00C75D9E"/>
    <w:rsid w:val="00C82302"/>
    <w:rsid w:val="00C83005"/>
    <w:rsid w:val="00C95BFC"/>
    <w:rsid w:val="00CA0D9D"/>
    <w:rsid w:val="00CA16CB"/>
    <w:rsid w:val="00CA605C"/>
    <w:rsid w:val="00CB3AC4"/>
    <w:rsid w:val="00CD2B45"/>
    <w:rsid w:val="00CF175A"/>
    <w:rsid w:val="00CF2060"/>
    <w:rsid w:val="00CF40B8"/>
    <w:rsid w:val="00CF7CF0"/>
    <w:rsid w:val="00D012E1"/>
    <w:rsid w:val="00D1388F"/>
    <w:rsid w:val="00D15E4F"/>
    <w:rsid w:val="00D166F8"/>
    <w:rsid w:val="00D32066"/>
    <w:rsid w:val="00D34C9D"/>
    <w:rsid w:val="00D442D1"/>
    <w:rsid w:val="00D46B9A"/>
    <w:rsid w:val="00D505B2"/>
    <w:rsid w:val="00D51B58"/>
    <w:rsid w:val="00D624B0"/>
    <w:rsid w:val="00D711FF"/>
    <w:rsid w:val="00D86F92"/>
    <w:rsid w:val="00D93BB5"/>
    <w:rsid w:val="00DB5926"/>
    <w:rsid w:val="00DC7A08"/>
    <w:rsid w:val="00DF036B"/>
    <w:rsid w:val="00DF1BB0"/>
    <w:rsid w:val="00DF3B91"/>
    <w:rsid w:val="00E0411D"/>
    <w:rsid w:val="00E05B49"/>
    <w:rsid w:val="00E174A7"/>
    <w:rsid w:val="00E24021"/>
    <w:rsid w:val="00E356B7"/>
    <w:rsid w:val="00E364F1"/>
    <w:rsid w:val="00E374F8"/>
    <w:rsid w:val="00E45420"/>
    <w:rsid w:val="00E54394"/>
    <w:rsid w:val="00E6773E"/>
    <w:rsid w:val="00E67FEC"/>
    <w:rsid w:val="00E74AAE"/>
    <w:rsid w:val="00E9134F"/>
    <w:rsid w:val="00EA79FE"/>
    <w:rsid w:val="00EB0C76"/>
    <w:rsid w:val="00EB2459"/>
    <w:rsid w:val="00EC3DA2"/>
    <w:rsid w:val="00ED6765"/>
    <w:rsid w:val="00EE3709"/>
    <w:rsid w:val="00F029A3"/>
    <w:rsid w:val="00F032E8"/>
    <w:rsid w:val="00F07BB1"/>
    <w:rsid w:val="00F13348"/>
    <w:rsid w:val="00F22B27"/>
    <w:rsid w:val="00F24B4D"/>
    <w:rsid w:val="00F25E22"/>
    <w:rsid w:val="00F321A5"/>
    <w:rsid w:val="00F416AF"/>
    <w:rsid w:val="00F47DE1"/>
    <w:rsid w:val="00F50454"/>
    <w:rsid w:val="00F53D74"/>
    <w:rsid w:val="00F738D2"/>
    <w:rsid w:val="00F904A8"/>
    <w:rsid w:val="00FA5EA2"/>
    <w:rsid w:val="00FB0BD6"/>
    <w:rsid w:val="00FC1254"/>
    <w:rsid w:val="00FC292E"/>
    <w:rsid w:val="00FD33D0"/>
    <w:rsid w:val="00FF1A11"/>
    <w:rsid w:val="00FF675E"/>
    <w:rsid w:val="148FEB71"/>
    <w:rsid w:val="20919E3C"/>
    <w:rsid w:val="3C91688D"/>
    <w:rsid w:val="4210E4EC"/>
    <w:rsid w:val="58713EC8"/>
    <w:rsid w:val="59241B47"/>
    <w:rsid w:val="64E04EA6"/>
    <w:rsid w:val="6AFA8D0E"/>
    <w:rsid w:val="6C3C0B11"/>
    <w:rsid w:val="73418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C8C36"/>
  <w15:docId w15:val="{7D78BFA7-AE61-4879-826E-77E6225DD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83590"/>
    <w:pPr>
      <w:jc w:val="both"/>
    </w:pPr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3D5A7E"/>
    <w:pPr>
      <w:spacing w:line="360" w:lineRule="auto"/>
      <w:outlineLvl w:val="0"/>
    </w:pPr>
    <w:rPr>
      <w:b/>
      <w:sz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21D1B"/>
    <w:pPr>
      <w:keepNext/>
      <w:keepLines/>
      <w:spacing w:before="40" w:after="0" w:line="360" w:lineRule="auto"/>
      <w:outlineLvl w:val="1"/>
    </w:pPr>
    <w:rPr>
      <w:rFonts w:eastAsiaTheme="majorEastAsia" w:cstheme="majorBidi"/>
      <w:b/>
      <w:sz w:val="28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234B57"/>
    <w:pPr>
      <w:spacing w:after="0" w:line="240" w:lineRule="auto"/>
      <w:contextualSpacing/>
      <w:jc w:val="center"/>
    </w:pPr>
    <w:rPr>
      <w:rFonts w:eastAsiaTheme="majorEastAsia" w:cstheme="majorBidi"/>
      <w:b/>
      <w:spacing w:val="-10"/>
      <w:kern w:val="28"/>
      <w:sz w:val="72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34B57"/>
    <w:rPr>
      <w:rFonts w:ascii="Times New Roman" w:eastAsiaTheme="majorEastAsia" w:hAnsi="Times New Roman" w:cstheme="majorBidi"/>
      <w:b/>
      <w:spacing w:val="-10"/>
      <w:kern w:val="28"/>
      <w:sz w:val="72"/>
      <w:szCs w:val="56"/>
    </w:rPr>
  </w:style>
  <w:style w:type="character" w:customStyle="1" w:styleId="Nadpis1Char">
    <w:name w:val="Nadpis 1 Char"/>
    <w:basedOn w:val="Standardnpsmoodstavce"/>
    <w:link w:val="Nadpis1"/>
    <w:uiPriority w:val="9"/>
    <w:rsid w:val="003D5A7E"/>
    <w:rPr>
      <w:rFonts w:ascii="Times New Roman" w:hAnsi="Times New Roman"/>
      <w:b/>
      <w:sz w:val="32"/>
    </w:rPr>
  </w:style>
  <w:style w:type="character" w:customStyle="1" w:styleId="Nadpis2Char">
    <w:name w:val="Nadpis 2 Char"/>
    <w:basedOn w:val="Standardnpsmoodstavce"/>
    <w:link w:val="Nadpis2"/>
    <w:uiPriority w:val="9"/>
    <w:rsid w:val="00A21D1B"/>
    <w:rPr>
      <w:rFonts w:ascii="Times New Roman" w:eastAsiaTheme="majorEastAsia" w:hAnsi="Times New Roman" w:cstheme="majorBidi"/>
      <w:b/>
      <w:sz w:val="28"/>
      <w:szCs w:val="26"/>
    </w:rPr>
  </w:style>
  <w:style w:type="paragraph" w:styleId="Zhlav">
    <w:name w:val="header"/>
    <w:basedOn w:val="Normln"/>
    <w:link w:val="ZhlavChar"/>
    <w:uiPriority w:val="99"/>
    <w:unhideWhenUsed/>
    <w:rsid w:val="009C48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C482E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9C48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qFormat/>
    <w:rsid w:val="009C482E"/>
    <w:rPr>
      <w:rFonts w:ascii="Times New Roman" w:hAnsi="Times New Roman"/>
      <w:sz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4566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5662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5662C"/>
    <w:rPr>
      <w:rFonts w:ascii="Times New Roman" w:hAnsi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5662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5662C"/>
    <w:rPr>
      <w:rFonts w:ascii="Times New Roman" w:hAnsi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566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66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349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Wiesnerová</dc:creator>
  <cp:lastModifiedBy>Premysl Simak</cp:lastModifiedBy>
  <cp:revision>5</cp:revision>
  <dcterms:created xsi:type="dcterms:W3CDTF">2020-05-14T07:43:00Z</dcterms:created>
  <dcterms:modified xsi:type="dcterms:W3CDTF">2020-05-14T07:56:00Z</dcterms:modified>
</cp:coreProperties>
</file>