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DA9BA" w14:textId="7125634D" w:rsidR="009F44C9" w:rsidRPr="00DD015A" w:rsidRDefault="00251B8D" w:rsidP="00F25BC0">
      <w:pPr>
        <w:jc w:val="center"/>
        <w:rPr>
          <w:rFonts w:ascii="Calibri" w:eastAsia="MS Mincho" w:hAnsi="Calibri" w:cs="Times"/>
          <w:b/>
          <w:bCs/>
          <w:sz w:val="28"/>
          <w:szCs w:val="28"/>
        </w:rPr>
      </w:pPr>
      <w:r>
        <w:rPr>
          <w:rFonts w:ascii="Calibri" w:eastAsia="MS Mincho" w:hAnsi="Calibri" w:cs="Times"/>
          <w:b/>
          <w:bCs/>
          <w:sz w:val="32"/>
          <w:szCs w:val="32"/>
        </w:rPr>
        <w:t>Osvěžte se v létě pivními mixy</w:t>
      </w:r>
      <w:bookmarkStart w:id="0" w:name="_GoBack"/>
      <w:bookmarkEnd w:id="0"/>
    </w:p>
    <w:p w14:paraId="2C381FB1" w14:textId="752E8B3D" w:rsidR="009F44C9" w:rsidRPr="00251B8D" w:rsidRDefault="009F44C9" w:rsidP="00F25BC0">
      <w:pPr>
        <w:spacing w:line="276" w:lineRule="auto"/>
        <w:jc w:val="both"/>
        <w:rPr>
          <w:rFonts w:ascii="Calibri" w:eastAsia="MS Mincho" w:hAnsi="Calibri" w:cs="Times"/>
          <w:b/>
          <w:bCs/>
          <w:sz w:val="26"/>
          <w:szCs w:val="26"/>
        </w:rPr>
      </w:pPr>
      <w:r w:rsidRPr="00D52A93">
        <w:rPr>
          <w:rFonts w:ascii="Calibri" w:eastAsia="MS Mincho" w:hAnsi="Calibri" w:cs="Times"/>
          <w:b/>
          <w:bCs/>
          <w:sz w:val="26"/>
          <w:szCs w:val="26"/>
        </w:rPr>
        <w:t>Nemusíte jezdit zrovna k moři nebo na přeplněná koupaliště, abyste se v létě osvěžili. Vyzkoušejte jeden z</w:t>
      </w:r>
      <w:r w:rsidR="00751070">
        <w:rPr>
          <w:rFonts w:ascii="Calibri" w:eastAsia="MS Mincho" w:hAnsi="Calibri" w:cs="Times"/>
          <w:b/>
          <w:bCs/>
          <w:sz w:val="26"/>
          <w:szCs w:val="26"/>
        </w:rPr>
        <w:t> </w:t>
      </w:r>
      <w:r w:rsidRPr="00D52A93">
        <w:rPr>
          <w:rFonts w:ascii="Calibri" w:eastAsia="MS Mincho" w:hAnsi="Calibri" w:cs="Times"/>
          <w:b/>
          <w:bCs/>
          <w:sz w:val="26"/>
          <w:szCs w:val="26"/>
        </w:rPr>
        <w:t xml:space="preserve">našich </w:t>
      </w:r>
      <w:r w:rsidR="00C8757E" w:rsidRPr="00D52A93">
        <w:rPr>
          <w:rFonts w:ascii="Calibri" w:eastAsia="MS Mincho" w:hAnsi="Calibri" w:cs="Times"/>
          <w:b/>
          <w:bCs/>
          <w:sz w:val="26"/>
          <w:szCs w:val="26"/>
        </w:rPr>
        <w:t>nápojů</w:t>
      </w:r>
      <w:r w:rsidRPr="00D52A93">
        <w:rPr>
          <w:rFonts w:ascii="Calibri" w:eastAsia="MS Mincho" w:hAnsi="Calibri" w:cs="Times"/>
          <w:b/>
          <w:bCs/>
          <w:sz w:val="26"/>
          <w:szCs w:val="26"/>
        </w:rPr>
        <w:t>, který vás naladí na pohodovou vlnu zábavy s vaši</w:t>
      </w:r>
      <w:r w:rsidR="00210729">
        <w:rPr>
          <w:rFonts w:ascii="Calibri" w:eastAsia="MS Mincho" w:hAnsi="Calibri" w:cs="Times"/>
          <w:b/>
          <w:bCs/>
          <w:sz w:val="26"/>
          <w:szCs w:val="26"/>
        </w:rPr>
        <w:t xml:space="preserve">mi přáteli. Sklenička </w:t>
      </w:r>
      <w:r w:rsidR="00630535">
        <w:rPr>
          <w:rFonts w:ascii="Calibri" w:eastAsia="MS Mincho" w:hAnsi="Calibri" w:cs="Times"/>
          <w:b/>
          <w:bCs/>
          <w:sz w:val="26"/>
          <w:szCs w:val="26"/>
        </w:rPr>
        <w:t>ovocného pivního mixu</w:t>
      </w:r>
      <w:r w:rsidRPr="00D52A93">
        <w:rPr>
          <w:rFonts w:ascii="Calibri" w:eastAsia="MS Mincho" w:hAnsi="Calibri" w:cs="Times"/>
          <w:b/>
          <w:bCs/>
          <w:sz w:val="26"/>
          <w:szCs w:val="26"/>
        </w:rPr>
        <w:t xml:space="preserve"> navodí </w:t>
      </w:r>
      <w:r w:rsidR="00843DDE">
        <w:rPr>
          <w:rFonts w:ascii="Calibri" w:eastAsia="MS Mincho" w:hAnsi="Calibri" w:cs="Times"/>
          <w:b/>
          <w:bCs/>
          <w:sz w:val="26"/>
          <w:szCs w:val="26"/>
        </w:rPr>
        <w:t xml:space="preserve">tu </w:t>
      </w:r>
      <w:r w:rsidRPr="00D52A93">
        <w:rPr>
          <w:rFonts w:ascii="Calibri" w:eastAsia="MS Mincho" w:hAnsi="Calibri" w:cs="Times"/>
          <w:b/>
          <w:bCs/>
          <w:sz w:val="26"/>
          <w:szCs w:val="26"/>
        </w:rPr>
        <w:t xml:space="preserve">pravou letní atmosféru. </w:t>
      </w:r>
    </w:p>
    <w:p w14:paraId="41F28CEF" w14:textId="1833B2C4" w:rsidR="00BE4CAB" w:rsidRPr="00BE4CAB" w:rsidRDefault="00A635C4" w:rsidP="00BE4CAB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  <w:r w:rsidRPr="00A635C4">
        <w:rPr>
          <w:rFonts w:ascii="Calibri" w:hAnsi="Calibri"/>
          <w:noProof/>
          <w:lang w:eastAsia="cs-CZ"/>
        </w:rPr>
        <w:drawing>
          <wp:anchor distT="0" distB="0" distL="114300" distR="114300" simplePos="0" relativeHeight="251665920" behindDoc="1" locked="0" layoutInCell="1" allowOverlap="1" wp14:anchorId="0E57DB56" wp14:editId="3968DFBB">
            <wp:simplePos x="0" y="0"/>
            <wp:positionH relativeFrom="column">
              <wp:posOffset>5167630</wp:posOffset>
            </wp:positionH>
            <wp:positionV relativeFrom="paragraph">
              <wp:posOffset>121920</wp:posOffset>
            </wp:positionV>
            <wp:extent cx="708025" cy="1416050"/>
            <wp:effectExtent l="0" t="0" r="0" b="0"/>
            <wp:wrapTight wrapText="bothSides">
              <wp:wrapPolygon edited="0">
                <wp:start x="0" y="0"/>
                <wp:lineTo x="0" y="21213"/>
                <wp:lineTo x="20922" y="21213"/>
                <wp:lineTo x="20922" y="0"/>
                <wp:lineTo x="0" y="0"/>
              </wp:wrapPolygon>
            </wp:wrapTight>
            <wp:docPr id="9" name="Obrázek 9" descr="C:\Users\Utinka\Dropbox (ADison)\Litovel\Vizuály\Produkty\Plechovky\PMS148_LIT_Pomelo_a_Red_Orange_CAN_0_5l_NEW\PMS148_LIT_Pomelo_a_Red_Orange_CAN_0_5l_NEW\JPG_RGB_150dpi\PMS148_LIT_01_v11_D_can_Litovel_Pomelo-500ml_RGB_15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tinka\Dropbox (ADison)\Litovel\Vizuály\Produkty\Plechovky\PMS148_LIT_Pomelo_a_Red_Orange_CAN_0_5l_NEW\PMS148_LIT_Pomelo_a_Red_Orange_CAN_0_5l_NEW\JPG_RGB_150dpi\PMS148_LIT_01_v11_D_can_Litovel_Pomelo-500ml_RGB_150dpi.jpg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025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4CAB" w:rsidRPr="00BE4CAB">
        <w:rPr>
          <w:rFonts w:ascii="Calibri" w:hAnsi="Calibri"/>
          <w:b/>
          <w:sz w:val="24"/>
          <w:szCs w:val="24"/>
        </w:rPr>
        <w:t xml:space="preserve">Litovel </w:t>
      </w:r>
      <w:proofErr w:type="spellStart"/>
      <w:r w:rsidR="00BE4CAB" w:rsidRPr="00BE4CAB">
        <w:rPr>
          <w:rFonts w:ascii="Calibri" w:hAnsi="Calibri"/>
          <w:b/>
          <w:sz w:val="24"/>
          <w:szCs w:val="24"/>
        </w:rPr>
        <w:t>Pomelo</w:t>
      </w:r>
      <w:proofErr w:type="spellEnd"/>
      <w:r w:rsidR="00BE4CAB" w:rsidRPr="00BE4CAB">
        <w:rPr>
          <w:rFonts w:ascii="Calibri" w:hAnsi="Calibri"/>
          <w:b/>
          <w:sz w:val="24"/>
          <w:szCs w:val="24"/>
        </w:rPr>
        <w:t xml:space="preserve"> – </w:t>
      </w:r>
      <w:r w:rsidR="008B46B1">
        <w:rPr>
          <w:rFonts w:ascii="Calibri" w:hAnsi="Calibri"/>
          <w:b/>
          <w:sz w:val="24"/>
          <w:szCs w:val="24"/>
        </w:rPr>
        <w:t>nealko osvěžení nově i v plechovce</w:t>
      </w:r>
    </w:p>
    <w:p w14:paraId="111589BD" w14:textId="36638D4F" w:rsidR="00BE4CAB" w:rsidRDefault="00BE4CAB" w:rsidP="00BE4CAB">
      <w:pPr>
        <w:spacing w:line="276" w:lineRule="auto"/>
        <w:jc w:val="both"/>
        <w:rPr>
          <w:rFonts w:ascii="Calibri" w:hAnsi="Calibri"/>
        </w:rPr>
      </w:pPr>
      <w:r w:rsidRPr="00BE4CAB">
        <w:rPr>
          <w:rFonts w:ascii="Calibri" w:hAnsi="Calibri"/>
        </w:rPr>
        <w:t xml:space="preserve">Míchaný nápoj z nealkoholického piva s příchutí </w:t>
      </w:r>
      <w:proofErr w:type="spellStart"/>
      <w:r w:rsidRPr="00BE4CAB">
        <w:rPr>
          <w:rFonts w:ascii="Calibri" w:hAnsi="Calibri"/>
        </w:rPr>
        <w:t>pomela</w:t>
      </w:r>
      <w:proofErr w:type="spellEnd"/>
      <w:r w:rsidRPr="00BE4CAB">
        <w:rPr>
          <w:rFonts w:ascii="Calibri" w:hAnsi="Calibri"/>
        </w:rPr>
        <w:t xml:space="preserve"> se vyznačuje osvěžující vůní a chutí směsi tropických citrusových plodů. Ve výrobku se snoubí jemná hořkost piva s chutí a barevným odstínem </w:t>
      </w:r>
      <w:proofErr w:type="spellStart"/>
      <w:r w:rsidRPr="00BE4CAB">
        <w:rPr>
          <w:rFonts w:ascii="Calibri" w:hAnsi="Calibri"/>
        </w:rPr>
        <w:t>pomela</w:t>
      </w:r>
      <w:proofErr w:type="spellEnd"/>
      <w:r w:rsidRPr="00BE4CAB">
        <w:rPr>
          <w:rFonts w:ascii="Calibri" w:hAnsi="Calibri"/>
        </w:rPr>
        <w:t>, příjemným řízem a plností klasicky vařených piv Litovel. Obsah alkoholu</w:t>
      </w:r>
      <w:r>
        <w:rPr>
          <w:rFonts w:ascii="Calibri" w:hAnsi="Calibri"/>
        </w:rPr>
        <w:t>: max. 0,5 %. K dostání v lahvi a nově i v praktické plechovce. Skvělý pro letní cestování!</w:t>
      </w:r>
    </w:p>
    <w:p w14:paraId="0251D422" w14:textId="10172C42" w:rsidR="00BE4CAB" w:rsidRDefault="00BE4CAB" w:rsidP="00BE4CAB">
      <w:pPr>
        <w:spacing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Orientační cena: </w:t>
      </w:r>
      <w:r w:rsidR="00A14D9F">
        <w:rPr>
          <w:rFonts w:ascii="Calibri" w:hAnsi="Calibri"/>
          <w:b/>
        </w:rPr>
        <w:t>16 Kč (plechovka)</w:t>
      </w:r>
    </w:p>
    <w:p w14:paraId="501B49FF" w14:textId="77777777" w:rsidR="00BE4CAB" w:rsidRPr="00F25BC0" w:rsidRDefault="00BE4CAB" w:rsidP="00F25BC0">
      <w:pPr>
        <w:spacing w:line="276" w:lineRule="auto"/>
        <w:jc w:val="both"/>
        <w:rPr>
          <w:rFonts w:ascii="Calibri" w:hAnsi="Calibri"/>
        </w:rPr>
      </w:pPr>
    </w:p>
    <w:p w14:paraId="09F521B7" w14:textId="5ADD6CC1" w:rsidR="00BE4CAB" w:rsidRDefault="005A29C2" w:rsidP="00BE4CAB">
      <w:pPr>
        <w:spacing w:line="276" w:lineRule="auto"/>
        <w:jc w:val="both"/>
        <w:rPr>
          <w:rFonts w:ascii="Calibri" w:hAnsi="Calibri"/>
          <w:b/>
          <w:bCs/>
          <w:sz w:val="24"/>
          <w:szCs w:val="24"/>
        </w:rPr>
      </w:pPr>
      <w:r w:rsidRPr="005A29C2">
        <w:rPr>
          <w:rFonts w:ascii="Calibri" w:hAnsi="Calibri"/>
          <w:bCs/>
          <w:noProof/>
          <w:lang w:eastAsia="cs-CZ"/>
        </w:rPr>
        <w:drawing>
          <wp:anchor distT="0" distB="0" distL="114300" distR="114300" simplePos="0" relativeHeight="251671040" behindDoc="1" locked="0" layoutInCell="1" allowOverlap="1" wp14:anchorId="3AD7BB4C" wp14:editId="6A2B7517">
            <wp:simplePos x="0" y="0"/>
            <wp:positionH relativeFrom="column">
              <wp:posOffset>5142230</wp:posOffset>
            </wp:positionH>
            <wp:positionV relativeFrom="paragraph">
              <wp:posOffset>179705</wp:posOffset>
            </wp:positionV>
            <wp:extent cx="787400" cy="1574800"/>
            <wp:effectExtent l="0" t="0" r="0" b="0"/>
            <wp:wrapTight wrapText="bothSides">
              <wp:wrapPolygon edited="0">
                <wp:start x="0" y="0"/>
                <wp:lineTo x="0" y="21426"/>
                <wp:lineTo x="20903" y="21426"/>
                <wp:lineTo x="20903" y="0"/>
                <wp:lineTo x="0" y="0"/>
              </wp:wrapPolygon>
            </wp:wrapTight>
            <wp:docPr id="10" name="Obrázek 10" descr="C:\Users\Utinka\Dropbox (ADison)\Litovel\Vizuály\Produkty\Plechovky\PMS148_LIT_Pomelo_a_Red_Orange_CAN_0_5l_NEW\PMS148_LIT_Pomelo_a_Red_Orange_CAN_0_5l_NEW\JPG_RGB_150dpi\PMS148_LIT_02_v11_D_can_Litovel_Cerveny-pomeranc-500ml_RGB_15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tinka\Dropbox (ADison)\Litovel\Vizuály\Produkty\Plechovky\PMS148_LIT_Pomelo_a_Red_Orange_CAN_0_5l_NEW\PMS148_LIT_Pomelo_a_Red_Orange_CAN_0_5l_NEW\JPG_RGB_150dpi\PMS148_LIT_02_v11_D_can_Litovel_Cerveny-pomeranc-500ml_RGB_150dpi.jpg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4CAB">
        <w:rPr>
          <w:rFonts w:ascii="Calibri" w:hAnsi="Calibri"/>
          <w:b/>
          <w:bCs/>
          <w:sz w:val="24"/>
          <w:szCs w:val="24"/>
        </w:rPr>
        <w:t xml:space="preserve">Litovel Červený pomeranč </w:t>
      </w:r>
      <w:r w:rsidR="008B46B1">
        <w:rPr>
          <w:rFonts w:ascii="Calibri" w:hAnsi="Calibri"/>
          <w:b/>
          <w:bCs/>
          <w:sz w:val="24"/>
          <w:szCs w:val="24"/>
        </w:rPr>
        <w:t>–</w:t>
      </w:r>
      <w:r w:rsidR="00392B54">
        <w:rPr>
          <w:rFonts w:ascii="Calibri" w:hAnsi="Calibri"/>
          <w:b/>
          <w:bCs/>
          <w:sz w:val="24"/>
          <w:szCs w:val="24"/>
        </w:rPr>
        <w:t xml:space="preserve"> </w:t>
      </w:r>
      <w:r w:rsidR="008B46B1">
        <w:rPr>
          <w:rFonts w:ascii="Calibri" w:hAnsi="Calibri"/>
          <w:b/>
          <w:bCs/>
          <w:sz w:val="24"/>
          <w:szCs w:val="24"/>
        </w:rPr>
        <w:t>tropické osvěžení nově v i plechovce</w:t>
      </w:r>
    </w:p>
    <w:p w14:paraId="53E46931" w14:textId="41B1E058" w:rsidR="00BE4CAB" w:rsidRPr="00BE4CAB" w:rsidRDefault="00BE4CAB" w:rsidP="00BE4CAB">
      <w:pPr>
        <w:spacing w:line="276" w:lineRule="auto"/>
        <w:jc w:val="both"/>
        <w:rPr>
          <w:rFonts w:ascii="Calibri" w:hAnsi="Calibri"/>
          <w:b/>
          <w:bCs/>
          <w:sz w:val="24"/>
          <w:szCs w:val="24"/>
        </w:rPr>
      </w:pPr>
      <w:r w:rsidRPr="00BE4CAB">
        <w:rPr>
          <w:rFonts w:ascii="Calibri" w:hAnsi="Calibri"/>
          <w:bCs/>
        </w:rPr>
        <w:t>Míchaný alkoholický nápoj z výčepního piva s příchutí červeného pomeranče se vyznačuje osvěžující vůní a chutí směsi tropických citrusových plodů. Ve výrobku se snoubí jemná hořkost piva s chutí a barevným odstínem červeného pomeranče, příjemným řízem a plností klasicky vařených piv Litovel. Obsah alkoholu: 2,0 %. K dostání v</w:t>
      </w:r>
      <w:r>
        <w:rPr>
          <w:rFonts w:ascii="Calibri" w:hAnsi="Calibri"/>
          <w:bCs/>
        </w:rPr>
        <w:t> </w:t>
      </w:r>
      <w:r w:rsidRPr="00BE4CAB">
        <w:rPr>
          <w:rFonts w:ascii="Calibri" w:hAnsi="Calibri"/>
          <w:bCs/>
        </w:rPr>
        <w:t>lahvi</w:t>
      </w:r>
      <w:r>
        <w:rPr>
          <w:rFonts w:ascii="Calibri" w:hAnsi="Calibri"/>
          <w:bCs/>
        </w:rPr>
        <w:t xml:space="preserve"> a nově i v praktické plechovce. </w:t>
      </w:r>
      <w:r>
        <w:rPr>
          <w:rFonts w:ascii="Calibri" w:hAnsi="Calibri"/>
        </w:rPr>
        <w:t>Prostě ideální pro letní osvěžení kdekoli!</w:t>
      </w:r>
    </w:p>
    <w:p w14:paraId="7CA467B8" w14:textId="4007B0F4" w:rsidR="00BE4CAB" w:rsidRDefault="00A14D9F" w:rsidP="00BE4CAB">
      <w:pPr>
        <w:spacing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Orientační cena: 17 Kč (plechovka)</w:t>
      </w:r>
    </w:p>
    <w:p w14:paraId="7E8CD29D" w14:textId="14CB6B3B" w:rsidR="00A14D9F" w:rsidRPr="00A14D9F" w:rsidRDefault="00A14D9F" w:rsidP="00BE4CAB">
      <w:pPr>
        <w:spacing w:line="276" w:lineRule="auto"/>
        <w:jc w:val="both"/>
        <w:rPr>
          <w:rFonts w:ascii="Calibri" w:hAnsi="Calibri"/>
          <w:b/>
        </w:rPr>
      </w:pPr>
    </w:p>
    <w:p w14:paraId="37F5746A" w14:textId="5294899F" w:rsidR="00A14D9F" w:rsidRDefault="00920DBE" w:rsidP="00BE4CAB">
      <w:pPr>
        <w:spacing w:line="276" w:lineRule="auto"/>
        <w:jc w:val="both"/>
        <w:rPr>
          <w:rFonts w:ascii="Calibri" w:hAnsi="Calibri"/>
          <w:b/>
          <w:bCs/>
          <w:sz w:val="24"/>
          <w:szCs w:val="24"/>
        </w:rPr>
      </w:pPr>
      <w:r w:rsidRPr="00920DBE">
        <w:rPr>
          <w:rFonts w:ascii="Calibri" w:hAnsi="Calibri"/>
          <w:bCs/>
          <w:noProof/>
          <w:lang w:eastAsia="cs-CZ"/>
        </w:rPr>
        <w:drawing>
          <wp:anchor distT="0" distB="0" distL="114300" distR="114300" simplePos="0" relativeHeight="251662848" behindDoc="1" locked="0" layoutInCell="1" allowOverlap="1" wp14:anchorId="5456822C" wp14:editId="42DB0DCF">
            <wp:simplePos x="0" y="0"/>
            <wp:positionH relativeFrom="column">
              <wp:posOffset>5173345</wp:posOffset>
            </wp:positionH>
            <wp:positionV relativeFrom="paragraph">
              <wp:posOffset>187325</wp:posOffset>
            </wp:positionV>
            <wp:extent cx="758825" cy="1517650"/>
            <wp:effectExtent l="0" t="0" r="0" b="0"/>
            <wp:wrapTight wrapText="bothSides">
              <wp:wrapPolygon edited="0">
                <wp:start x="0" y="0"/>
                <wp:lineTo x="0" y="21419"/>
                <wp:lineTo x="21148" y="21419"/>
                <wp:lineTo x="21148" y="0"/>
                <wp:lineTo x="0" y="0"/>
              </wp:wrapPolygon>
            </wp:wrapTight>
            <wp:docPr id="8" name="Obrázek 8" descr="C:\Users\Utinka\Dropbox (ADison)\Litovel\Vizuály\Produkty\Plechovky\Litovel Černý Citron alko - neorose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tinka\Dropbox (ADison)\Litovel\Vizuály\Produkty\Plechovky\Litovel Černý Citron alko - neorosená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4CAB" w:rsidRPr="00BE4CAB">
        <w:rPr>
          <w:rFonts w:ascii="Calibri" w:hAnsi="Calibri"/>
          <w:b/>
          <w:bCs/>
          <w:sz w:val="24"/>
          <w:szCs w:val="24"/>
        </w:rPr>
        <w:t xml:space="preserve">Litovel Černý Citron – </w:t>
      </w:r>
      <w:r w:rsidR="008B46B1">
        <w:rPr>
          <w:rFonts w:ascii="Calibri" w:hAnsi="Calibri"/>
          <w:b/>
          <w:bCs/>
          <w:sz w:val="24"/>
          <w:szCs w:val="24"/>
        </w:rPr>
        <w:t>ležák s chutí citronu</w:t>
      </w:r>
    </w:p>
    <w:p w14:paraId="479D0D08" w14:textId="48A78E9B" w:rsidR="00BE4CAB" w:rsidRDefault="00BE4CAB" w:rsidP="00BE4CAB">
      <w:pPr>
        <w:spacing w:line="276" w:lineRule="auto"/>
        <w:jc w:val="both"/>
        <w:rPr>
          <w:rFonts w:ascii="Calibri" w:hAnsi="Calibri"/>
          <w:b/>
          <w:bCs/>
          <w:sz w:val="24"/>
          <w:szCs w:val="24"/>
        </w:rPr>
      </w:pPr>
      <w:r w:rsidRPr="00A14D9F">
        <w:rPr>
          <w:rFonts w:ascii="Calibri" w:hAnsi="Calibri"/>
          <w:bCs/>
        </w:rPr>
        <w:t>Osvěžující sílu citronu a harmonickou hořkost litovelského ležáku jsme podtrhli temnou barvou získanou z praženého sladu. Tak se zrodil Černý Citron, osvěžující nápoj se 4 % alkoholu. Výjimečný svou silou, výjimečný svou plností i svou barvou. Obsah alkoholu: 4,0 %. K dostání v lahvi a plechovce.</w:t>
      </w:r>
    </w:p>
    <w:p w14:paraId="2C2C9ED4" w14:textId="686528F8" w:rsidR="00BE4CAB" w:rsidRPr="00BE4CAB" w:rsidRDefault="00A14D9F" w:rsidP="00F25BC0">
      <w:pPr>
        <w:spacing w:line="276" w:lineRule="auto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Orientační cena: 20 Kč (plechovka)</w:t>
      </w:r>
    </w:p>
    <w:p w14:paraId="42071005" w14:textId="77777777" w:rsidR="00B26EC6" w:rsidRPr="00F25BC0" w:rsidRDefault="00B26EC6">
      <w:pPr>
        <w:pBdr>
          <w:bottom w:val="single" w:sz="12" w:space="1" w:color="auto"/>
        </w:pBdr>
        <w:rPr>
          <w:rFonts w:cs="Arial"/>
        </w:rPr>
      </w:pPr>
    </w:p>
    <w:p w14:paraId="3A47EC0A" w14:textId="7032239E" w:rsidR="009F44C9" w:rsidRPr="00392B54" w:rsidRDefault="00592B60" w:rsidP="00392B54">
      <w:pPr>
        <w:jc w:val="center"/>
        <w:rPr>
          <w:rFonts w:cs="Arial"/>
          <w:b/>
        </w:rPr>
      </w:pPr>
      <w:r w:rsidRPr="00F25BC0">
        <w:rPr>
          <w:rFonts w:cs="Arial"/>
          <w:b/>
        </w:rPr>
        <w:t>Kontakt:</w:t>
      </w:r>
    </w:p>
    <w:p w14:paraId="743707FB" w14:textId="58E458CA" w:rsidR="009F44C9" w:rsidRPr="00F25BC0" w:rsidRDefault="00630535" w:rsidP="009F44C9">
      <w:pPr>
        <w:spacing w:after="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Mgr. Jitka Cilečková</w:t>
      </w:r>
    </w:p>
    <w:p w14:paraId="7E3A2BE7" w14:textId="2666652A" w:rsidR="009F44C9" w:rsidRPr="00F25BC0" w:rsidRDefault="009F44C9" w:rsidP="009F44C9">
      <w:pPr>
        <w:spacing w:after="0"/>
        <w:jc w:val="center"/>
        <w:rPr>
          <w:rFonts w:ascii="Calibri" w:hAnsi="Calibri" w:cs="Arial"/>
        </w:rPr>
      </w:pPr>
      <w:r w:rsidRPr="00F25BC0">
        <w:rPr>
          <w:rFonts w:ascii="Calibri" w:hAnsi="Calibri" w:cs="Arial"/>
        </w:rPr>
        <w:t xml:space="preserve">PR </w:t>
      </w:r>
      <w:proofErr w:type="spellStart"/>
      <w:r w:rsidR="00630535">
        <w:rPr>
          <w:rFonts w:ascii="Calibri" w:hAnsi="Calibri" w:cs="Arial"/>
        </w:rPr>
        <w:t>Executivě</w:t>
      </w:r>
      <w:proofErr w:type="spellEnd"/>
      <w:r w:rsidRPr="00F25BC0">
        <w:rPr>
          <w:rFonts w:ascii="Calibri" w:hAnsi="Calibri" w:cs="Arial"/>
        </w:rPr>
        <w:t>, ADison</w:t>
      </w:r>
    </w:p>
    <w:p w14:paraId="18B349B6" w14:textId="4E7B7907" w:rsidR="009F44C9" w:rsidRPr="00F25BC0" w:rsidRDefault="00F80125" w:rsidP="009F44C9">
      <w:pPr>
        <w:spacing w:after="0"/>
        <w:jc w:val="center"/>
        <w:rPr>
          <w:rFonts w:ascii="Calibri" w:hAnsi="Calibri" w:cs="Arial"/>
        </w:rPr>
      </w:pPr>
      <w:hyperlink r:id="rId11" w:history="1">
        <w:r w:rsidR="00630535" w:rsidRPr="003F1B91">
          <w:rPr>
            <w:rStyle w:val="Hypertextovodkaz"/>
            <w:rFonts w:ascii="Calibri" w:hAnsi="Calibri" w:cs="Arial"/>
          </w:rPr>
          <w:t>jitka.cileckova@adison.cz</w:t>
        </w:r>
      </w:hyperlink>
      <w:r w:rsidR="00630535">
        <w:rPr>
          <w:rFonts w:ascii="Calibri" w:hAnsi="Calibri" w:cs="Arial"/>
        </w:rPr>
        <w:t xml:space="preserve"> </w:t>
      </w:r>
    </w:p>
    <w:p w14:paraId="311F8A48" w14:textId="395EF107" w:rsidR="009F44C9" w:rsidRPr="00F25BC0" w:rsidRDefault="009F44C9" w:rsidP="009F44C9">
      <w:pPr>
        <w:spacing w:after="0"/>
        <w:jc w:val="center"/>
        <w:rPr>
          <w:rFonts w:ascii="Calibri" w:hAnsi="Calibri" w:cs="Arial"/>
        </w:rPr>
      </w:pPr>
      <w:r w:rsidRPr="00F25BC0">
        <w:rPr>
          <w:rFonts w:ascii="Calibri" w:hAnsi="Calibri" w:cs="Arial"/>
        </w:rPr>
        <w:t>+420</w:t>
      </w:r>
      <w:r w:rsidR="00630535">
        <w:rPr>
          <w:rFonts w:ascii="Calibri" w:hAnsi="Calibri" w:cs="Arial"/>
        </w:rPr>
        <w:t> </w:t>
      </w:r>
      <w:r w:rsidR="00630535">
        <w:rPr>
          <w:rFonts w:ascii="Calibri" w:hAnsi="Calibri" w:cs="Arial"/>
          <w:shd w:val="clear" w:color="auto" w:fill="FFFFFF"/>
        </w:rPr>
        <w:t>773 005 024</w:t>
      </w:r>
    </w:p>
    <w:p w14:paraId="2208CAB8" w14:textId="77777777" w:rsidR="00404FA4" w:rsidRPr="00F25BC0" w:rsidRDefault="00404FA4" w:rsidP="003408E4">
      <w:pPr>
        <w:spacing w:after="0"/>
        <w:jc w:val="center"/>
        <w:rPr>
          <w:rFonts w:cs="Arial"/>
        </w:rPr>
      </w:pPr>
    </w:p>
    <w:sectPr w:rsidR="00404FA4" w:rsidRPr="00F25BC0" w:rsidSect="009632DA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002B7" w14:textId="77777777" w:rsidR="00F80125" w:rsidRDefault="00F80125" w:rsidP="000171A0">
      <w:pPr>
        <w:spacing w:after="0" w:line="240" w:lineRule="auto"/>
      </w:pPr>
      <w:r>
        <w:separator/>
      </w:r>
    </w:p>
  </w:endnote>
  <w:endnote w:type="continuationSeparator" w:id="0">
    <w:p w14:paraId="749BA57A" w14:textId="77777777" w:rsidR="00F80125" w:rsidRDefault="00F80125" w:rsidP="00017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Grande CE">
    <w:charset w:val="58"/>
    <w:family w:val="auto"/>
    <w:pitch w:val="variable"/>
    <w:sig w:usb0="00000000" w:usb1="5000A1FF" w:usb2="00000000" w:usb3="00000000" w:csb0="000001B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79E8C4" w14:textId="77777777" w:rsidR="00F80125" w:rsidRDefault="00F80125" w:rsidP="000171A0">
      <w:pPr>
        <w:spacing w:after="0" w:line="240" w:lineRule="auto"/>
      </w:pPr>
      <w:r>
        <w:separator/>
      </w:r>
    </w:p>
  </w:footnote>
  <w:footnote w:type="continuationSeparator" w:id="0">
    <w:p w14:paraId="2EF4C189" w14:textId="77777777" w:rsidR="00F80125" w:rsidRDefault="00F80125" w:rsidP="00017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66A054" w14:textId="4E12CCA6" w:rsidR="000171A0" w:rsidRDefault="00251B8D" w:rsidP="00630535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1" locked="0" layoutInCell="1" allowOverlap="1" wp14:anchorId="4241D685" wp14:editId="4D10EEA7">
          <wp:simplePos x="0" y="0"/>
          <wp:positionH relativeFrom="column">
            <wp:posOffset>5000625</wp:posOffset>
          </wp:positionH>
          <wp:positionV relativeFrom="paragraph">
            <wp:posOffset>-229235</wp:posOffset>
          </wp:positionV>
          <wp:extent cx="1123950" cy="781050"/>
          <wp:effectExtent l="0" t="0" r="0" b="0"/>
          <wp:wrapNone/>
          <wp:docPr id="4097" name="Image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23950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C21A556" w14:textId="77777777" w:rsidR="000171A0" w:rsidRPr="000171A0" w:rsidRDefault="000171A0">
    <w:pPr>
      <w:pStyle w:val="Zhlav"/>
      <w:rPr>
        <w:b/>
      </w:rPr>
    </w:pPr>
  </w:p>
  <w:p w14:paraId="2B238AE6" w14:textId="77777777" w:rsidR="00251B8D" w:rsidRDefault="00251B8D" w:rsidP="000171A0">
    <w:pPr>
      <w:pStyle w:val="Zhlav"/>
      <w:jc w:val="center"/>
      <w:rPr>
        <w:rFonts w:cs="Arial"/>
        <w:b/>
        <w:color w:val="808080" w:themeColor="background1" w:themeShade="80"/>
      </w:rPr>
    </w:pPr>
  </w:p>
  <w:p w14:paraId="130A7C24" w14:textId="77777777" w:rsidR="00251B8D" w:rsidRDefault="00251B8D" w:rsidP="000171A0">
    <w:pPr>
      <w:pStyle w:val="Zhlav"/>
      <w:jc w:val="center"/>
      <w:rPr>
        <w:rFonts w:cs="Arial"/>
        <w:b/>
        <w:color w:val="808080" w:themeColor="background1" w:themeShade="80"/>
      </w:rPr>
    </w:pPr>
  </w:p>
  <w:p w14:paraId="5BADC494" w14:textId="77777777" w:rsidR="00592B60" w:rsidRPr="00592B60" w:rsidRDefault="00592B60" w:rsidP="000171A0">
    <w:pPr>
      <w:pStyle w:val="Zhlav"/>
      <w:jc w:val="center"/>
      <w:rPr>
        <w:rFonts w:ascii="Arial" w:hAnsi="Arial" w:cs="Arial"/>
        <w:b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12B5E"/>
    <w:multiLevelType w:val="hybridMultilevel"/>
    <w:tmpl w:val="CBECA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D4147"/>
    <w:rsid w:val="0001007E"/>
    <w:rsid w:val="000171A0"/>
    <w:rsid w:val="00026D0B"/>
    <w:rsid w:val="0004400B"/>
    <w:rsid w:val="00054E90"/>
    <w:rsid w:val="00062725"/>
    <w:rsid w:val="00095B65"/>
    <w:rsid w:val="000B18CB"/>
    <w:rsid w:val="000B68CA"/>
    <w:rsid w:val="000C1DE4"/>
    <w:rsid w:val="000D13E6"/>
    <w:rsid w:val="000D4147"/>
    <w:rsid w:val="000E62DB"/>
    <w:rsid w:val="00103D05"/>
    <w:rsid w:val="00106FCC"/>
    <w:rsid w:val="00134EBD"/>
    <w:rsid w:val="00136CF0"/>
    <w:rsid w:val="00141552"/>
    <w:rsid w:val="00144612"/>
    <w:rsid w:val="00153A50"/>
    <w:rsid w:val="00171301"/>
    <w:rsid w:val="00172C60"/>
    <w:rsid w:val="00176C42"/>
    <w:rsid w:val="001773D2"/>
    <w:rsid w:val="001954A3"/>
    <w:rsid w:val="001A0DA7"/>
    <w:rsid w:val="001A452A"/>
    <w:rsid w:val="001C6FB9"/>
    <w:rsid w:val="0020419E"/>
    <w:rsid w:val="002055E6"/>
    <w:rsid w:val="00210729"/>
    <w:rsid w:val="002118E1"/>
    <w:rsid w:val="00212E23"/>
    <w:rsid w:val="00220734"/>
    <w:rsid w:val="002247C5"/>
    <w:rsid w:val="00227EFF"/>
    <w:rsid w:val="002308AA"/>
    <w:rsid w:val="00235414"/>
    <w:rsid w:val="002517C3"/>
    <w:rsid w:val="00251B8D"/>
    <w:rsid w:val="0026650D"/>
    <w:rsid w:val="00270589"/>
    <w:rsid w:val="002754A6"/>
    <w:rsid w:val="00275AFA"/>
    <w:rsid w:val="00283030"/>
    <w:rsid w:val="002830DC"/>
    <w:rsid w:val="002844BD"/>
    <w:rsid w:val="00285ACB"/>
    <w:rsid w:val="002B5425"/>
    <w:rsid w:val="002C13F6"/>
    <w:rsid w:val="002C2FFA"/>
    <w:rsid w:val="002C4D1B"/>
    <w:rsid w:val="002D3139"/>
    <w:rsid w:val="002D3220"/>
    <w:rsid w:val="002D6C1E"/>
    <w:rsid w:val="002E7720"/>
    <w:rsid w:val="00312B42"/>
    <w:rsid w:val="00331268"/>
    <w:rsid w:val="003408E4"/>
    <w:rsid w:val="0036029E"/>
    <w:rsid w:val="0036670D"/>
    <w:rsid w:val="003711E6"/>
    <w:rsid w:val="00385348"/>
    <w:rsid w:val="0038763D"/>
    <w:rsid w:val="00391B8F"/>
    <w:rsid w:val="00392B54"/>
    <w:rsid w:val="00394591"/>
    <w:rsid w:val="003B4861"/>
    <w:rsid w:val="003B7A60"/>
    <w:rsid w:val="003C5CCC"/>
    <w:rsid w:val="00402D0E"/>
    <w:rsid w:val="00403459"/>
    <w:rsid w:val="00404FA4"/>
    <w:rsid w:val="00412A88"/>
    <w:rsid w:val="00421365"/>
    <w:rsid w:val="00423648"/>
    <w:rsid w:val="00442321"/>
    <w:rsid w:val="00445B47"/>
    <w:rsid w:val="00454B5B"/>
    <w:rsid w:val="00461CFF"/>
    <w:rsid w:val="0047673E"/>
    <w:rsid w:val="00480791"/>
    <w:rsid w:val="00487B53"/>
    <w:rsid w:val="004932A3"/>
    <w:rsid w:val="004A587A"/>
    <w:rsid w:val="004B49F4"/>
    <w:rsid w:val="004C7A7C"/>
    <w:rsid w:val="004D0E3F"/>
    <w:rsid w:val="004E047B"/>
    <w:rsid w:val="005010A6"/>
    <w:rsid w:val="00507A86"/>
    <w:rsid w:val="005218DF"/>
    <w:rsid w:val="00540BDC"/>
    <w:rsid w:val="00542879"/>
    <w:rsid w:val="00553F42"/>
    <w:rsid w:val="00554EB0"/>
    <w:rsid w:val="00555476"/>
    <w:rsid w:val="005742A1"/>
    <w:rsid w:val="0057617F"/>
    <w:rsid w:val="005825F3"/>
    <w:rsid w:val="00592B60"/>
    <w:rsid w:val="005A29C2"/>
    <w:rsid w:val="005A42B5"/>
    <w:rsid w:val="005B148A"/>
    <w:rsid w:val="005D3B87"/>
    <w:rsid w:val="005E5D0F"/>
    <w:rsid w:val="005F7C9C"/>
    <w:rsid w:val="00602F0D"/>
    <w:rsid w:val="0060715E"/>
    <w:rsid w:val="00615708"/>
    <w:rsid w:val="006204B4"/>
    <w:rsid w:val="00630535"/>
    <w:rsid w:val="006461D1"/>
    <w:rsid w:val="00655F86"/>
    <w:rsid w:val="006821BE"/>
    <w:rsid w:val="006973CE"/>
    <w:rsid w:val="006B260A"/>
    <w:rsid w:val="006B3ED8"/>
    <w:rsid w:val="006B6EEE"/>
    <w:rsid w:val="006C582C"/>
    <w:rsid w:val="006E20D0"/>
    <w:rsid w:val="006F4C97"/>
    <w:rsid w:val="007120BE"/>
    <w:rsid w:val="00716CD6"/>
    <w:rsid w:val="00735E96"/>
    <w:rsid w:val="00747A31"/>
    <w:rsid w:val="00751070"/>
    <w:rsid w:val="00762AE6"/>
    <w:rsid w:val="0076712B"/>
    <w:rsid w:val="007770BA"/>
    <w:rsid w:val="00791460"/>
    <w:rsid w:val="00792CAC"/>
    <w:rsid w:val="007A2B11"/>
    <w:rsid w:val="007A62E9"/>
    <w:rsid w:val="007B338B"/>
    <w:rsid w:val="007B3FCE"/>
    <w:rsid w:val="007C0B6B"/>
    <w:rsid w:val="007C4705"/>
    <w:rsid w:val="007E2487"/>
    <w:rsid w:val="00800F08"/>
    <w:rsid w:val="008015A1"/>
    <w:rsid w:val="008022FE"/>
    <w:rsid w:val="00804BD7"/>
    <w:rsid w:val="00842B97"/>
    <w:rsid w:val="00843DDE"/>
    <w:rsid w:val="00853907"/>
    <w:rsid w:val="008626F9"/>
    <w:rsid w:val="00863AF2"/>
    <w:rsid w:val="00865A6A"/>
    <w:rsid w:val="008A1873"/>
    <w:rsid w:val="008A31DD"/>
    <w:rsid w:val="008B19EB"/>
    <w:rsid w:val="008B46B1"/>
    <w:rsid w:val="008C2D89"/>
    <w:rsid w:val="008C520F"/>
    <w:rsid w:val="008C7857"/>
    <w:rsid w:val="008D6579"/>
    <w:rsid w:val="008E273B"/>
    <w:rsid w:val="008E5AF6"/>
    <w:rsid w:val="008F23A9"/>
    <w:rsid w:val="008F6220"/>
    <w:rsid w:val="009102A2"/>
    <w:rsid w:val="00920DBE"/>
    <w:rsid w:val="00924573"/>
    <w:rsid w:val="009323BA"/>
    <w:rsid w:val="00942D88"/>
    <w:rsid w:val="009632DA"/>
    <w:rsid w:val="00970DFE"/>
    <w:rsid w:val="009877AE"/>
    <w:rsid w:val="009B7495"/>
    <w:rsid w:val="009C191B"/>
    <w:rsid w:val="009C6EE7"/>
    <w:rsid w:val="009D1766"/>
    <w:rsid w:val="009D6BDB"/>
    <w:rsid w:val="009E4DA1"/>
    <w:rsid w:val="009E58CB"/>
    <w:rsid w:val="009E7CB2"/>
    <w:rsid w:val="009F1E81"/>
    <w:rsid w:val="009F3573"/>
    <w:rsid w:val="009F44C9"/>
    <w:rsid w:val="00A14D9F"/>
    <w:rsid w:val="00A23E56"/>
    <w:rsid w:val="00A24FD2"/>
    <w:rsid w:val="00A54054"/>
    <w:rsid w:val="00A54AA5"/>
    <w:rsid w:val="00A635C4"/>
    <w:rsid w:val="00A67E73"/>
    <w:rsid w:val="00A740BE"/>
    <w:rsid w:val="00A76584"/>
    <w:rsid w:val="00A8485A"/>
    <w:rsid w:val="00A91CCF"/>
    <w:rsid w:val="00AC3504"/>
    <w:rsid w:val="00AC65E4"/>
    <w:rsid w:val="00AE2CFD"/>
    <w:rsid w:val="00AE7CB7"/>
    <w:rsid w:val="00AF3E50"/>
    <w:rsid w:val="00AF51C3"/>
    <w:rsid w:val="00B00363"/>
    <w:rsid w:val="00B04997"/>
    <w:rsid w:val="00B141B9"/>
    <w:rsid w:val="00B26EC6"/>
    <w:rsid w:val="00B478AA"/>
    <w:rsid w:val="00B75F61"/>
    <w:rsid w:val="00B842D9"/>
    <w:rsid w:val="00B93B2F"/>
    <w:rsid w:val="00BB3A1C"/>
    <w:rsid w:val="00BD34BC"/>
    <w:rsid w:val="00BE0B20"/>
    <w:rsid w:val="00BE0C2B"/>
    <w:rsid w:val="00BE32DF"/>
    <w:rsid w:val="00BE34E7"/>
    <w:rsid w:val="00BE4A97"/>
    <w:rsid w:val="00BE4CAB"/>
    <w:rsid w:val="00BE5F5E"/>
    <w:rsid w:val="00BF0F53"/>
    <w:rsid w:val="00BF54A0"/>
    <w:rsid w:val="00BF5518"/>
    <w:rsid w:val="00C1623A"/>
    <w:rsid w:val="00C3532F"/>
    <w:rsid w:val="00C40ED2"/>
    <w:rsid w:val="00C54DAD"/>
    <w:rsid w:val="00C64D18"/>
    <w:rsid w:val="00C64EBB"/>
    <w:rsid w:val="00C67A40"/>
    <w:rsid w:val="00C8757E"/>
    <w:rsid w:val="00C965FF"/>
    <w:rsid w:val="00CA39C5"/>
    <w:rsid w:val="00CA6253"/>
    <w:rsid w:val="00CC262E"/>
    <w:rsid w:val="00CD314C"/>
    <w:rsid w:val="00CE1A5E"/>
    <w:rsid w:val="00D0670C"/>
    <w:rsid w:val="00D10076"/>
    <w:rsid w:val="00D1165B"/>
    <w:rsid w:val="00D20503"/>
    <w:rsid w:val="00D243FE"/>
    <w:rsid w:val="00D36561"/>
    <w:rsid w:val="00D36BD3"/>
    <w:rsid w:val="00D406CA"/>
    <w:rsid w:val="00D44BEF"/>
    <w:rsid w:val="00D51729"/>
    <w:rsid w:val="00D52A93"/>
    <w:rsid w:val="00D54C28"/>
    <w:rsid w:val="00D551AC"/>
    <w:rsid w:val="00D5717D"/>
    <w:rsid w:val="00D80844"/>
    <w:rsid w:val="00D85420"/>
    <w:rsid w:val="00D928D2"/>
    <w:rsid w:val="00D97F19"/>
    <w:rsid w:val="00DB5D31"/>
    <w:rsid w:val="00DC721F"/>
    <w:rsid w:val="00DD015A"/>
    <w:rsid w:val="00DD033A"/>
    <w:rsid w:val="00DD22EC"/>
    <w:rsid w:val="00E018E0"/>
    <w:rsid w:val="00E07AAD"/>
    <w:rsid w:val="00E07F7F"/>
    <w:rsid w:val="00E274C1"/>
    <w:rsid w:val="00E3667A"/>
    <w:rsid w:val="00E420F5"/>
    <w:rsid w:val="00E472F6"/>
    <w:rsid w:val="00E47CE2"/>
    <w:rsid w:val="00E52266"/>
    <w:rsid w:val="00E61384"/>
    <w:rsid w:val="00E70778"/>
    <w:rsid w:val="00E7307C"/>
    <w:rsid w:val="00E95146"/>
    <w:rsid w:val="00E95E33"/>
    <w:rsid w:val="00EB6635"/>
    <w:rsid w:val="00EB7B13"/>
    <w:rsid w:val="00EE6E1E"/>
    <w:rsid w:val="00F024C2"/>
    <w:rsid w:val="00F0702F"/>
    <w:rsid w:val="00F24361"/>
    <w:rsid w:val="00F25BC0"/>
    <w:rsid w:val="00F53A06"/>
    <w:rsid w:val="00F60DCF"/>
    <w:rsid w:val="00F6248A"/>
    <w:rsid w:val="00F67923"/>
    <w:rsid w:val="00F80125"/>
    <w:rsid w:val="00F8359C"/>
    <w:rsid w:val="00F83D6F"/>
    <w:rsid w:val="00F84C90"/>
    <w:rsid w:val="00F906E1"/>
    <w:rsid w:val="00F967F1"/>
    <w:rsid w:val="00F97AA2"/>
    <w:rsid w:val="00FA1562"/>
    <w:rsid w:val="00FA29F3"/>
    <w:rsid w:val="00FC3DA8"/>
    <w:rsid w:val="00FC5521"/>
    <w:rsid w:val="00FD2069"/>
    <w:rsid w:val="00FE698D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4159F9"/>
  <w15:docId w15:val="{7CA3C301-1340-4B9F-B5B7-84BF70A70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  <w:rsid w:val="009632D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17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71A0"/>
  </w:style>
  <w:style w:type="paragraph" w:styleId="Zpat">
    <w:name w:val="footer"/>
    <w:basedOn w:val="Normln"/>
    <w:link w:val="ZpatChar"/>
    <w:uiPriority w:val="99"/>
    <w:unhideWhenUsed/>
    <w:rsid w:val="000171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71A0"/>
  </w:style>
  <w:style w:type="character" w:styleId="Hypertextovodkaz">
    <w:name w:val="Hyperlink"/>
    <w:basedOn w:val="Standardnpsmoodstavce"/>
    <w:uiPriority w:val="99"/>
    <w:unhideWhenUsed/>
    <w:rsid w:val="00592B60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08E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8E4"/>
    <w:rPr>
      <w:rFonts w:ascii="Lucida Grande CE" w:hAnsi="Lucida Grande CE" w:cs="Lucida Grande CE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54B5B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E34E7"/>
    <w:rPr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34E7"/>
    <w:pPr>
      <w:spacing w:line="240" w:lineRule="auto"/>
    </w:pPr>
    <w:rPr>
      <w:sz w:val="24"/>
      <w:szCs w:val="24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34E7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34E7"/>
    <w:rPr>
      <w:b/>
      <w:bCs/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34E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55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itka.cileckova@adison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A56254-7F97-4DF2-9CEC-7A4FD44D7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1515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Tardonová</dc:creator>
  <cp:lastModifiedBy>Jitka Cilečková</cp:lastModifiedBy>
  <cp:revision>3</cp:revision>
  <dcterms:created xsi:type="dcterms:W3CDTF">2016-07-26T08:04:00Z</dcterms:created>
  <dcterms:modified xsi:type="dcterms:W3CDTF">2016-07-26T08:07:00Z</dcterms:modified>
</cp:coreProperties>
</file>