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7177F" w:rsidR="00250366" w:rsidP="000A0D7F" w:rsidRDefault="00250366" w14:paraId="3E9B589E" w14:textId="77777777">
      <w:pPr>
        <w:jc w:val="center"/>
        <w:rPr>
          <w:rFonts w:cs="Calibri"/>
          <w:lang w:eastAsia="cs-CZ"/>
        </w:rPr>
      </w:pPr>
    </w:p>
    <w:p w:rsidRPr="00C23200" w:rsidR="00250366" w:rsidP="40D5481C" w:rsidRDefault="42E62EF3" w14:paraId="64E786B9" w14:textId="160A948A">
      <w:pPr>
        <w:jc w:val="center"/>
        <w:rPr>
          <w:rFonts w:ascii="Calibri" w:hAnsi="Calibri" w:eastAsia="" w:cs="" w:asciiTheme="majorAscii" w:hAnsiTheme="majorAscii" w:eastAsiaTheme="majorEastAsia" w:cstheme="majorBidi"/>
          <w:b w:val="1"/>
          <w:bCs w:val="1"/>
          <w:color w:val="auto"/>
          <w:sz w:val="28"/>
          <w:szCs w:val="28"/>
          <w:lang w:eastAsia="cs-CZ"/>
        </w:rPr>
      </w:pPr>
      <w:r w:rsidRPr="40D5481C" w:rsidR="40D5481C">
        <w:rPr>
          <w:rFonts w:ascii="Calibri" w:hAnsi="Calibri" w:eastAsia="" w:cs="" w:asciiTheme="majorAscii" w:hAnsiTheme="majorAscii" w:eastAsiaTheme="majorEastAsia" w:cstheme="majorBidi"/>
          <w:b w:val="1"/>
          <w:bCs w:val="1"/>
          <w:color w:val="auto"/>
          <w:sz w:val="28"/>
          <w:szCs w:val="28"/>
          <w:lang w:eastAsia="cs-CZ"/>
        </w:rPr>
        <w:t xml:space="preserve">Litovel Moravan opět zářil na </w:t>
      </w:r>
      <w:proofErr w:type="spellStart"/>
      <w:r w:rsidRPr="40D5481C" w:rsidR="40D5481C">
        <w:rPr>
          <w:rFonts w:ascii="Calibri" w:hAnsi="Calibri" w:eastAsia="" w:cs="" w:asciiTheme="majorAscii" w:hAnsiTheme="majorAscii" w:eastAsiaTheme="majorEastAsia" w:cstheme="majorBidi"/>
          <w:b w:val="1"/>
          <w:bCs w:val="1"/>
          <w:color w:val="auto"/>
          <w:sz w:val="28"/>
          <w:szCs w:val="28"/>
          <w:lang w:eastAsia="cs-CZ"/>
        </w:rPr>
        <w:t>PIVEXu</w:t>
      </w:r>
      <w:proofErr w:type="spellEnd"/>
    </w:p>
    <w:p w:rsidRPr="00C23200" w:rsidR="42E62EF3" w:rsidP="00C23200" w:rsidRDefault="42E62EF3" w14:paraId="490D8722" w14:textId="6602584E">
      <w:pPr>
        <w:jc w:val="both"/>
        <w:rPr>
          <w:rFonts w:eastAsia="Times New Roman" w:cs="Calibri"/>
          <w:b/>
          <w:bCs/>
          <w:color w:val="7F7F7F" w:themeColor="background1" w:themeShade="7F"/>
          <w:sz w:val="28"/>
          <w:szCs w:val="28"/>
          <w:lang w:eastAsia="cs-CZ"/>
        </w:rPr>
      </w:pPr>
    </w:p>
    <w:p w:rsidRPr="00C23200" w:rsidR="00E85763" w:rsidP="40D5481C" w:rsidRDefault="741A8193" w14:paraId="023D6A52" w14:textId="26DA1CAC">
      <w:pPr>
        <w:spacing w:after="60" w:line="264" w:lineRule="auto"/>
        <w:jc w:val="both"/>
        <w:rPr>
          <w:rFonts w:ascii="Calibri" w:hAnsi="Calibri" w:eastAsia="Calibri" w:cs="Calibri"/>
          <w:b w:val="1"/>
          <w:bCs w:val="1"/>
          <w:color w:val="auto"/>
        </w:rPr>
      </w:pPr>
      <w:r w:rsidRPr="40D5481C" w:rsidR="40D5481C">
        <w:rPr>
          <w:rFonts w:ascii="Calibri" w:hAnsi="Calibri" w:eastAsia="Calibri" w:cs="Calibri"/>
          <w:i w:val="1"/>
          <w:iCs w:val="1"/>
          <w:color w:val="auto"/>
        </w:rPr>
        <w:t xml:space="preserve">Litovel 26. února 2019 </w:t>
      </w:r>
      <w:r w:rsidRPr="40D5481C" w:rsidR="40D5481C">
        <w:rPr>
          <w:rFonts w:cs="Calibri"/>
          <w:b w:val="1"/>
          <w:bCs w:val="1"/>
          <w:i w:val="1"/>
          <w:iCs w:val="1"/>
        </w:rPr>
        <w:t>–</w:t>
      </w:r>
      <w:r w:rsidRPr="40D5481C" w:rsidR="40D5481C">
        <w:rPr>
          <w:rFonts w:cs="Calibri"/>
          <w:b w:val="1"/>
          <w:bCs w:val="1"/>
        </w:rPr>
        <w:t xml:space="preserve"> </w:t>
      </w:r>
      <w:r w:rsidRPr="40D5481C" w:rsidR="40D5481C">
        <w:rPr>
          <w:rFonts w:ascii="Calibri" w:hAnsi="Calibri" w:eastAsia="Calibri" w:cs="Calibri"/>
          <w:b w:val="1"/>
          <w:bCs w:val="1"/>
          <w:color w:val="auto"/>
        </w:rPr>
        <w:t xml:space="preserve">Hned pětkrát při pondělním vyhlašování výsledků soutěže ZLATÝ POHÁR PIVEX – PIVO 2019 v Brně zazněl Pivovar Litovel. Hanácký pivovar si odtamtud přivezl další dvě medaile za světlé výčepní pivo Litovel Moravan, které slaví úspěchy už 38 let. Skvělý výsledek zaznamenal také v </w:t>
      </w:r>
      <w:r w:rsidRPr="40D5481C" w:rsidR="40D5481C">
        <w:rPr>
          <w:rFonts w:ascii="Calibri" w:hAnsi="Calibri" w:eastAsia="Calibri" w:cs="Calibri"/>
          <w:b w:val="1"/>
          <w:bCs w:val="1"/>
          <w:color w:val="auto"/>
        </w:rPr>
        <w:t xml:space="preserve">kategorii </w:t>
      </w:r>
      <w:r w:rsidRPr="40D5481C" w:rsidR="40D5481C">
        <w:rPr>
          <w:rFonts w:ascii="Calibri" w:hAnsi="Calibri" w:eastAsia="Calibri" w:cs="Calibri"/>
          <w:b w:val="1"/>
          <w:bCs w:val="1"/>
          <w:color w:val="auto"/>
        </w:rPr>
        <w:t>tmavých piv, kde se umístil na druhé příčce Litovel</w:t>
      </w:r>
      <w:r w:rsidRPr="40D5481C" w:rsidR="40D5481C">
        <w:rPr>
          <w:rFonts w:ascii="Calibri" w:hAnsi="Calibri" w:eastAsia="Calibri" w:cs="Calibri"/>
          <w:b w:val="1"/>
          <w:bCs w:val="1"/>
          <w:color w:val="auto"/>
        </w:rPr>
        <w:t xml:space="preserve"> </w:t>
      </w:r>
      <w:r w:rsidRPr="40D5481C" w:rsidR="40D5481C">
        <w:rPr>
          <w:rFonts w:ascii="Calibri" w:hAnsi="Calibri" w:eastAsia="Calibri" w:cs="Calibri"/>
          <w:b w:val="1"/>
          <w:bCs w:val="1"/>
          <w:color w:val="auto"/>
        </w:rPr>
        <w:t>Premium</w:t>
      </w:r>
      <w:r w:rsidRPr="40D5481C" w:rsidR="40D5481C">
        <w:rPr>
          <w:rFonts w:ascii="Calibri" w:hAnsi="Calibri" w:eastAsia="Calibri" w:cs="Calibri"/>
          <w:b w:val="1"/>
          <w:bCs w:val="1"/>
          <w:color w:val="auto"/>
        </w:rPr>
        <w:t xml:space="preserve"> </w:t>
      </w:r>
      <w:proofErr w:type="spellStart"/>
      <w:r w:rsidRPr="40D5481C" w:rsidR="40D5481C">
        <w:rPr>
          <w:rFonts w:ascii="Calibri" w:hAnsi="Calibri" w:eastAsia="Calibri" w:cs="Calibri"/>
          <w:b w:val="1"/>
          <w:bCs w:val="1"/>
          <w:color w:val="auto"/>
        </w:rPr>
        <w:t>Dark</w:t>
      </w:r>
      <w:proofErr w:type="spellEnd"/>
      <w:r w:rsidRPr="40D5481C" w:rsidR="40D5481C">
        <w:rPr>
          <w:rFonts w:ascii="Calibri" w:hAnsi="Calibri" w:eastAsia="Calibri" w:cs="Calibri"/>
          <w:b w:val="1"/>
          <w:bCs w:val="1"/>
          <w:color w:val="auto"/>
        </w:rPr>
        <w:t xml:space="preserve">. Další dvě medaile získal v kategorii míchaných piv, a to stříbrnou za Litovel </w:t>
      </w:r>
      <w:proofErr w:type="spellStart"/>
      <w:r w:rsidRPr="40D5481C" w:rsidR="40D5481C">
        <w:rPr>
          <w:rFonts w:ascii="Calibri" w:hAnsi="Calibri" w:eastAsia="Calibri" w:cs="Calibri"/>
          <w:b w:val="1"/>
          <w:bCs w:val="1"/>
          <w:color w:val="auto"/>
        </w:rPr>
        <w:t>Pomelo</w:t>
      </w:r>
      <w:proofErr w:type="spellEnd"/>
      <w:r w:rsidRPr="40D5481C" w:rsidR="40D5481C">
        <w:rPr>
          <w:rFonts w:ascii="Calibri" w:hAnsi="Calibri" w:eastAsia="Calibri" w:cs="Calibri"/>
          <w:b w:val="1"/>
          <w:bCs w:val="1"/>
          <w:color w:val="auto"/>
        </w:rPr>
        <w:t xml:space="preserve"> a bronzovou za Litovel Červený Pomeranč. </w:t>
      </w:r>
    </w:p>
    <w:p w:rsidRPr="00C23200" w:rsidR="002B1DFD" w:rsidP="00C23200" w:rsidRDefault="002B1DFD" w14:paraId="29019BAD" w14:textId="77777777">
      <w:pPr>
        <w:spacing w:after="60" w:line="264" w:lineRule="auto"/>
        <w:jc w:val="both"/>
        <w:rPr>
          <w:rFonts w:ascii="Calibri" w:hAnsi="Calibri" w:eastAsia="Calibri" w:cs="Calibri"/>
          <w:b/>
          <w:bCs/>
          <w:color w:val="auto"/>
        </w:rPr>
      </w:pPr>
    </w:p>
    <w:p w:rsidR="40D5481C" w:rsidP="40D5481C" w:rsidRDefault="40D5481C" w14:paraId="112457A9" w14:textId="04C95B64">
      <w:pPr>
        <w:pStyle w:val="Normln"/>
        <w:spacing w:after="60" w:line="264" w:lineRule="auto"/>
        <w:jc w:val="both"/>
        <w:rPr>
          <w:rFonts w:ascii="Calibri" w:hAnsi="Calibri" w:eastAsia="Calibri" w:cs="Calibri"/>
          <w:color w:val="auto"/>
        </w:rPr>
      </w:pPr>
      <w:r w:rsidRPr="40D5481C" w:rsidR="40D5481C">
        <w:rPr>
          <w:rFonts w:ascii="Calibri" w:hAnsi="Calibri" w:eastAsia="Calibri" w:cs="Calibri"/>
          <w:noProof w:val="0"/>
          <w:sz w:val="24"/>
          <w:szCs w:val="24"/>
          <w:lang w:val="cs-CZ"/>
        </w:rPr>
        <w:t>„</w:t>
      </w:r>
      <w:r w:rsidRPr="40D5481C" w:rsidR="40D5481C">
        <w:rPr>
          <w:rFonts w:ascii="Calibri" w:hAnsi="Calibri" w:eastAsia="Calibri" w:cs="Calibri"/>
          <w:i w:val="1"/>
          <w:iCs w:val="1"/>
          <w:color w:val="auto"/>
        </w:rPr>
        <w:t xml:space="preserve">Obzvláště si vážíme cen pro Litovel Moravan, pivo, které poprvé uvařil před 38 lety náš emeritní sládek Miroslav Koutek a od té doby sbírá jedno ocenění za druhým. Na </w:t>
      </w:r>
      <w:proofErr w:type="spellStart"/>
      <w:r w:rsidRPr="40D5481C" w:rsidR="40D5481C">
        <w:rPr>
          <w:rFonts w:ascii="Calibri" w:hAnsi="Calibri" w:eastAsia="Calibri" w:cs="Calibri"/>
          <w:i w:val="1"/>
          <w:iCs w:val="1"/>
          <w:color w:val="auto"/>
        </w:rPr>
        <w:t>PIVEXu</w:t>
      </w:r>
      <w:proofErr w:type="spellEnd"/>
      <w:r w:rsidRPr="40D5481C" w:rsidR="40D5481C">
        <w:rPr>
          <w:rFonts w:ascii="Calibri" w:hAnsi="Calibri" w:eastAsia="Calibri" w:cs="Calibri"/>
          <w:i w:val="1"/>
          <w:iCs w:val="1"/>
          <w:color w:val="auto"/>
        </w:rPr>
        <w:t xml:space="preserve"> letos získal</w:t>
      </w:r>
      <w:r w:rsidRPr="40D5481C" w:rsidR="40D5481C">
        <w:rPr>
          <w:rFonts w:ascii="Calibri" w:hAnsi="Calibri" w:eastAsia="Calibri" w:cs="Calibri"/>
          <w:i w:val="1"/>
          <w:iCs w:val="1"/>
          <w:color w:val="auto"/>
        </w:rPr>
        <w:t xml:space="preserve"> </w:t>
      </w:r>
      <w:r w:rsidRPr="40D5481C" w:rsidR="40D5481C">
        <w:rPr>
          <w:rFonts w:ascii="Calibri" w:hAnsi="Calibri" w:eastAsia="Calibri" w:cs="Calibri"/>
          <w:i w:val="1"/>
          <w:iCs w:val="1"/>
          <w:color w:val="auto"/>
        </w:rPr>
        <w:t xml:space="preserve">dvě medaile, a to </w:t>
      </w:r>
      <w:r w:rsidRPr="40D5481C" w:rsidR="40D5481C">
        <w:rPr>
          <w:rFonts w:ascii="Calibri" w:hAnsi="Calibri" w:eastAsia="Calibri" w:cs="Calibri"/>
          <w:i w:val="1"/>
          <w:iCs w:val="1"/>
          <w:color w:val="auto"/>
        </w:rPr>
        <w:t>stříbrnou</w:t>
      </w:r>
      <w:r w:rsidRPr="40D5481C" w:rsidR="40D5481C">
        <w:rPr>
          <w:rFonts w:ascii="Calibri" w:hAnsi="Calibri" w:eastAsia="Calibri" w:cs="Calibri"/>
          <w:i w:val="1"/>
          <w:iCs w:val="1"/>
          <w:color w:val="auto"/>
        </w:rPr>
        <w:t xml:space="preserve"> za </w:t>
      </w:r>
      <w:r w:rsidRPr="40D5481C" w:rsidR="40D5481C">
        <w:rPr>
          <w:rFonts w:ascii="Calibri" w:hAnsi="Calibri" w:eastAsia="Calibri" w:cs="Calibri"/>
          <w:i w:val="1"/>
          <w:iCs w:val="1"/>
          <w:color w:val="auto"/>
        </w:rPr>
        <w:t>sudo</w:t>
      </w:r>
      <w:r w:rsidRPr="40D5481C" w:rsidR="40D5481C">
        <w:rPr>
          <w:rFonts w:ascii="Calibri" w:hAnsi="Calibri" w:eastAsia="Calibri" w:cs="Calibri"/>
          <w:i w:val="1"/>
          <w:iCs w:val="1"/>
          <w:color w:val="auto"/>
        </w:rPr>
        <w:t>v</w:t>
      </w:r>
      <w:r w:rsidRPr="40D5481C" w:rsidR="40D5481C">
        <w:rPr>
          <w:rFonts w:ascii="Calibri" w:hAnsi="Calibri" w:eastAsia="Calibri" w:cs="Calibri"/>
          <w:i w:val="1"/>
          <w:iCs w:val="1"/>
          <w:color w:val="auto"/>
        </w:rPr>
        <w:t>ou v</w:t>
      </w:r>
      <w:r w:rsidRPr="40D5481C" w:rsidR="40D5481C">
        <w:rPr>
          <w:rFonts w:ascii="Calibri" w:hAnsi="Calibri" w:eastAsia="Calibri" w:cs="Calibri"/>
          <w:i w:val="1"/>
          <w:iCs w:val="1"/>
          <w:color w:val="auto"/>
        </w:rPr>
        <w:t xml:space="preserve">ariantu, </w:t>
      </w:r>
      <w:r w:rsidRPr="40D5481C" w:rsidR="40D5481C">
        <w:rPr>
          <w:rFonts w:ascii="Calibri" w:hAnsi="Calibri" w:eastAsia="Calibri" w:cs="Calibri"/>
          <w:i w:val="1"/>
          <w:iCs w:val="1"/>
          <w:color w:val="auto"/>
        </w:rPr>
        <w:t xml:space="preserve">bronzovou příčku </w:t>
      </w:r>
      <w:r w:rsidRPr="40D5481C" w:rsidR="40D5481C">
        <w:rPr>
          <w:rFonts w:ascii="Calibri" w:hAnsi="Calibri" w:eastAsia="Calibri" w:cs="Calibri"/>
          <w:i w:val="1"/>
          <w:iCs w:val="1"/>
          <w:color w:val="auto"/>
        </w:rPr>
        <w:t xml:space="preserve">pak </w:t>
      </w:r>
      <w:r w:rsidRPr="40D5481C" w:rsidR="40D5481C">
        <w:rPr>
          <w:rFonts w:ascii="Calibri" w:hAnsi="Calibri" w:eastAsia="Calibri" w:cs="Calibri"/>
          <w:i w:val="1"/>
          <w:iCs w:val="1"/>
          <w:color w:val="auto"/>
        </w:rPr>
        <w:t>ob</w:t>
      </w:r>
      <w:r w:rsidRPr="40D5481C" w:rsidR="40D5481C">
        <w:rPr>
          <w:rFonts w:ascii="Calibri" w:hAnsi="Calibri" w:eastAsia="Calibri" w:cs="Calibri"/>
          <w:i w:val="1"/>
          <w:iCs w:val="1"/>
          <w:color w:val="auto"/>
        </w:rPr>
        <w:t>s</w:t>
      </w:r>
      <w:r w:rsidRPr="40D5481C" w:rsidR="40D5481C">
        <w:rPr>
          <w:rFonts w:ascii="Calibri" w:hAnsi="Calibri" w:eastAsia="Calibri" w:cs="Calibri"/>
          <w:i w:val="1"/>
          <w:iCs w:val="1"/>
          <w:color w:val="auto"/>
        </w:rPr>
        <w:t xml:space="preserve">adil </w:t>
      </w:r>
      <w:r w:rsidRPr="40D5481C" w:rsidR="40D5481C">
        <w:rPr>
          <w:rFonts w:ascii="Calibri" w:hAnsi="Calibri" w:eastAsia="Calibri" w:cs="Calibri"/>
          <w:i w:val="1"/>
          <w:iCs w:val="1"/>
          <w:color w:val="auto"/>
        </w:rPr>
        <w:t>Moravan</w:t>
      </w:r>
      <w:r w:rsidRPr="40D5481C" w:rsidR="40D5481C">
        <w:rPr>
          <w:rFonts w:ascii="Calibri" w:hAnsi="Calibri" w:eastAsia="Calibri" w:cs="Calibri"/>
          <w:i w:val="1"/>
          <w:iCs w:val="1"/>
          <w:color w:val="auto"/>
        </w:rPr>
        <w:t xml:space="preserve"> </w:t>
      </w:r>
      <w:r w:rsidRPr="40D5481C" w:rsidR="40D5481C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cs-CZ"/>
        </w:rPr>
        <w:t xml:space="preserve">v lahvi. </w:t>
      </w:r>
      <w:r w:rsidRPr="40D5481C" w:rsidR="40D5481C">
        <w:rPr>
          <w:rFonts w:ascii="Calibri" w:hAnsi="Calibri" w:eastAsia="Calibri" w:cs="Calibri"/>
          <w:i w:val="1"/>
          <w:iCs w:val="1"/>
          <w:color w:val="auto"/>
        </w:rPr>
        <w:t>Výsledky dokládají, že náš důraz na tradiční výrobní postupy a výběr nejkvalitnějších surovin z Hané se nám při vaření piva vyplácí</w:t>
      </w:r>
      <w:r w:rsidRPr="40D5481C" w:rsidR="40D5481C">
        <w:rPr>
          <w:rFonts w:ascii="Calibri" w:hAnsi="Calibri" w:eastAsia="Calibri" w:cs="Calibri"/>
          <w:color w:val="auto"/>
        </w:rPr>
        <w:t xml:space="preserve">,“ komentuje ředitel Pivovaru Litovel Lumír </w:t>
      </w:r>
      <w:proofErr w:type="spellStart"/>
      <w:r w:rsidRPr="40D5481C" w:rsidR="40D5481C">
        <w:rPr>
          <w:rFonts w:ascii="Calibri" w:hAnsi="Calibri" w:eastAsia="Calibri" w:cs="Calibri"/>
          <w:color w:val="auto"/>
        </w:rPr>
        <w:t>Hyneček</w:t>
      </w:r>
      <w:proofErr w:type="spellEnd"/>
      <w:r w:rsidRPr="40D5481C" w:rsidR="40D5481C">
        <w:rPr>
          <w:rFonts w:ascii="Calibri" w:hAnsi="Calibri" w:eastAsia="Calibri" w:cs="Calibri"/>
          <w:color w:val="auto"/>
        </w:rPr>
        <w:t xml:space="preserve"> a dodává: </w:t>
      </w:r>
      <w:r w:rsidRPr="40D5481C" w:rsidR="40D5481C">
        <w:rPr>
          <w:rFonts w:ascii="Calibri" w:hAnsi="Calibri" w:eastAsia="Calibri" w:cs="Calibri"/>
          <w:color w:val="auto"/>
        </w:rPr>
        <w:t>„</w:t>
      </w:r>
      <w:r w:rsidRPr="40D5481C" w:rsidR="40D5481C">
        <w:rPr>
          <w:rFonts w:ascii="Calibri" w:hAnsi="Calibri" w:eastAsia="Calibri" w:cs="Calibri"/>
          <w:i w:val="1"/>
          <w:iCs w:val="1"/>
          <w:color w:val="auto"/>
        </w:rPr>
        <w:t>Těší nás, že jsme udrželi nastavenou laťku z loňska, kdy jsme se v </w:t>
      </w:r>
      <w:proofErr w:type="spellStart"/>
      <w:r w:rsidRPr="40D5481C" w:rsidR="40D5481C">
        <w:rPr>
          <w:rFonts w:ascii="Calibri" w:hAnsi="Calibri" w:eastAsia="Calibri" w:cs="Calibri"/>
          <w:i w:val="1"/>
          <w:iCs w:val="1"/>
          <w:color w:val="auto"/>
        </w:rPr>
        <w:t>PIVEXu</w:t>
      </w:r>
      <w:proofErr w:type="spellEnd"/>
      <w:r w:rsidRPr="40D5481C" w:rsidR="40D5481C">
        <w:rPr>
          <w:rFonts w:ascii="Calibri" w:hAnsi="Calibri" w:eastAsia="Calibri" w:cs="Calibri"/>
          <w:i w:val="1"/>
          <w:iCs w:val="1"/>
          <w:color w:val="auto"/>
        </w:rPr>
        <w:t xml:space="preserve"> umístili čtyřikrát. </w:t>
      </w:r>
    </w:p>
    <w:p w:rsidR="00850AF5" w:rsidP="00250366" w:rsidRDefault="00850AF5" w14:paraId="07C3625B" w14:textId="77777777">
      <w:pPr>
        <w:spacing w:after="60" w:line="264" w:lineRule="auto"/>
        <w:jc w:val="both"/>
        <w:rPr>
          <w:rFonts w:ascii="Calibri" w:hAnsi="Calibri" w:eastAsia="Calibri" w:cs="Calibri"/>
          <w:b/>
          <w:color w:val="FF0000"/>
        </w:rPr>
      </w:pPr>
    </w:p>
    <w:p w:rsidRPr="00C23200" w:rsidR="00250366" w:rsidP="5CF8D575" w:rsidRDefault="36223EF0" w14:paraId="200DC13B" w14:textId="323CAA4F">
      <w:pPr>
        <w:spacing w:after="60" w:line="264" w:lineRule="auto"/>
        <w:jc w:val="both"/>
        <w:rPr>
          <w:rFonts w:ascii="Calibri" w:hAnsi="Calibri" w:eastAsia="Calibri" w:cs="Calibri"/>
          <w:color w:val="auto"/>
        </w:rPr>
      </w:pPr>
      <w:r w:rsidRPr="5CF8D575" w:rsidR="5CF8D575">
        <w:rPr>
          <w:rFonts w:ascii="Calibri" w:hAnsi="Calibri" w:eastAsia="Calibri" w:cs="Calibri"/>
          <w:color w:val="auto"/>
        </w:rPr>
        <w:t>Zástupci pivovaru si ceny převzali v brněnském hotelu Voroněž, kde se slavnostní vyhlášení soutěže každoročně odehrává. Dvojitý úspěch v kategorii míchaných piv dokazuje, že pivní mixy v Litovli vařit umí. „</w:t>
      </w:r>
      <w:r w:rsidRPr="5CF8D575" w:rsidR="5CF8D575">
        <w:rPr>
          <w:rFonts w:ascii="Calibri" w:hAnsi="Calibri" w:eastAsia="Calibri" w:cs="Calibri"/>
          <w:i w:val="1"/>
          <w:iCs w:val="1"/>
          <w:color w:val="auto"/>
        </w:rPr>
        <w:t xml:space="preserve">Již </w:t>
      </w:r>
      <w:r w:rsidRPr="5CF8D575" w:rsidR="5CF8D575">
        <w:rPr>
          <w:rFonts w:ascii="Calibri" w:hAnsi="Calibri" w:eastAsia="Calibri" w:cs="Calibri"/>
          <w:i w:val="1"/>
          <w:iCs w:val="1"/>
          <w:color w:val="auto"/>
        </w:rPr>
        <w:t xml:space="preserve">druhá </w:t>
      </w:r>
      <w:r w:rsidRPr="5CF8D575" w:rsidR="5CF8D575">
        <w:rPr>
          <w:rFonts w:ascii="Calibri" w:hAnsi="Calibri" w:eastAsia="Calibri" w:cs="Calibri"/>
          <w:i w:val="1"/>
          <w:iCs w:val="1"/>
          <w:color w:val="auto"/>
        </w:rPr>
        <w:t xml:space="preserve">medaile z </w:t>
      </w:r>
      <w:proofErr w:type="spellStart"/>
      <w:r w:rsidRPr="5CF8D575" w:rsidR="5CF8D575">
        <w:rPr>
          <w:rFonts w:ascii="Calibri" w:hAnsi="Calibri" w:eastAsia="Calibri" w:cs="Calibri"/>
          <w:i w:val="1"/>
          <w:iCs w:val="1"/>
          <w:color w:val="auto"/>
        </w:rPr>
        <w:t>PIVEXu</w:t>
      </w:r>
      <w:proofErr w:type="spellEnd"/>
      <w:r w:rsidRPr="5CF8D575" w:rsidR="5CF8D575">
        <w:rPr>
          <w:rFonts w:ascii="Calibri" w:hAnsi="Calibri" w:eastAsia="Calibri" w:cs="Calibri"/>
          <w:i w:val="1"/>
          <w:iCs w:val="1"/>
          <w:color w:val="auto"/>
        </w:rPr>
        <w:t xml:space="preserve"> pro </w:t>
      </w:r>
      <w:r w:rsidRPr="5CF8D575" w:rsidR="5CF8D575">
        <w:rPr>
          <w:rFonts w:ascii="Calibri" w:hAnsi="Calibri" w:eastAsia="Calibri" w:cs="Calibri"/>
          <w:i w:val="1"/>
          <w:iCs w:val="1"/>
          <w:color w:val="auto"/>
        </w:rPr>
        <w:t xml:space="preserve">nealkoholický </w:t>
      </w:r>
      <w:r w:rsidRPr="5CF8D575" w:rsidR="5CF8D575">
        <w:rPr>
          <w:rFonts w:ascii="Calibri" w:hAnsi="Calibri" w:eastAsia="Calibri" w:cs="Calibri"/>
          <w:i w:val="1"/>
          <w:iCs w:val="1"/>
          <w:color w:val="auto"/>
        </w:rPr>
        <w:t xml:space="preserve">pivní mix </w:t>
      </w:r>
      <w:proofErr w:type="spellStart"/>
      <w:r w:rsidRPr="5CF8D575" w:rsidR="5CF8D575">
        <w:rPr>
          <w:rFonts w:ascii="Calibri" w:hAnsi="Calibri" w:eastAsia="Calibri" w:cs="Calibri"/>
          <w:i w:val="1"/>
          <w:iCs w:val="1"/>
          <w:color w:val="auto"/>
        </w:rPr>
        <w:t>Pomelo</w:t>
      </w:r>
      <w:proofErr w:type="spellEnd"/>
      <w:r w:rsidRPr="5CF8D575" w:rsidR="5CF8D575">
        <w:rPr>
          <w:rFonts w:ascii="Calibri" w:hAnsi="Calibri" w:eastAsia="Calibri" w:cs="Calibri"/>
          <w:i w:val="1"/>
          <w:iCs w:val="1"/>
          <w:color w:val="auto"/>
        </w:rPr>
        <w:t xml:space="preserve"> </w:t>
      </w:r>
      <w:r w:rsidRPr="5CF8D575" w:rsidR="5CF8D575">
        <w:rPr>
          <w:rFonts w:ascii="Calibri" w:hAnsi="Calibri" w:eastAsia="Calibri" w:cs="Calibri"/>
          <w:i w:val="1"/>
          <w:iCs w:val="1"/>
          <w:color w:val="auto"/>
        </w:rPr>
        <w:t>dokládá rostoucí oblibu tohoto druhu nápoje, kterého se v Čechách spotřebuje rok od roku více,</w:t>
      </w:r>
      <w:r w:rsidRPr="5CF8D575" w:rsidR="5CF8D575">
        <w:rPr>
          <w:rFonts w:ascii="Calibri" w:hAnsi="Calibri" w:eastAsia="Calibri" w:cs="Calibri"/>
          <w:color w:val="auto"/>
        </w:rPr>
        <w:t>“</w:t>
      </w:r>
      <w:r w:rsidRPr="5CF8D575" w:rsidR="5CF8D575">
        <w:rPr>
          <w:rFonts w:ascii="Calibri" w:hAnsi="Calibri" w:eastAsia="Calibri" w:cs="Calibri"/>
          <w:color w:val="FF0000"/>
        </w:rPr>
        <w:t xml:space="preserve"> </w:t>
      </w:r>
      <w:r w:rsidRPr="5CF8D575" w:rsidR="5CF8D575">
        <w:rPr>
          <w:rFonts w:ascii="Calibri" w:hAnsi="Calibri" w:eastAsia="Calibri" w:cs="Calibri"/>
          <w:color w:val="000000" w:themeColor="text1" w:themeTint="FF" w:themeShade="FF"/>
        </w:rPr>
        <w:t>řekl p</w:t>
      </w:r>
      <w:r w:rsidRPr="5CF8D575" w:rsidR="5CF8D575">
        <w:rPr>
          <w:rFonts w:ascii="Calibri" w:hAnsi="Calibri" w:eastAsia="Calibri" w:cs="Calibri"/>
          <w:color w:val="auto"/>
        </w:rPr>
        <w:t xml:space="preserve">o předávání cen sládek Pivovaru Litovel Petr Kostelecký. </w:t>
      </w:r>
      <w:bookmarkStart w:name="_GoBack" w:id="0"/>
      <w:bookmarkEnd w:id="0"/>
    </w:p>
    <w:p w:rsidRPr="00C23200" w:rsidR="200DC13B" w:rsidP="00C23200" w:rsidRDefault="200DC13B" w14:paraId="0A26BDCE" w14:textId="77777777">
      <w:pPr>
        <w:spacing w:after="60" w:line="264" w:lineRule="auto"/>
        <w:jc w:val="both"/>
        <w:rPr>
          <w:rFonts w:ascii="Calibri" w:hAnsi="Calibri" w:eastAsia="Calibri" w:cs="Calibri"/>
          <w:color w:val="auto"/>
        </w:rPr>
      </w:pPr>
    </w:p>
    <w:p w:rsidR="36223EF0" w:rsidP="40D5481C" w:rsidRDefault="36223EF0" w14:paraId="547A93E5" w14:noSpellErr="1" w14:textId="14790F71">
      <w:pPr>
        <w:spacing w:after="60" w:line="264" w:lineRule="auto"/>
        <w:jc w:val="both"/>
        <w:rPr>
          <w:rFonts w:ascii="Calibri" w:hAnsi="Calibri" w:eastAsia="Calibri" w:cs="Calibri"/>
          <w:color w:val="auto"/>
        </w:rPr>
      </w:pPr>
      <w:r w:rsidRPr="40D5481C" w:rsidR="40D5481C">
        <w:rPr>
          <w:rFonts w:ascii="Calibri" w:hAnsi="Calibri" w:eastAsia="Calibri" w:cs="Calibri"/>
          <w:color w:val="auto"/>
        </w:rPr>
        <w:t>Zlatý pohár PIVEX je jednou z nejznámějších degustačních soutěží v Česku. Neoznačené pivní vzorky posuzuje odborná porota, kterou tvoří zástupci soutěžních pivovarů, pražského Výzkumného ústavu pivovarského a sladařského a další experti z </w:t>
      </w:r>
      <w:r w:rsidRPr="40D5481C" w:rsidR="40D5481C">
        <w:rPr>
          <w:rFonts w:ascii="Calibri" w:hAnsi="Calibri" w:eastAsia="Calibri" w:cs="Calibri"/>
          <w:color w:val="auto"/>
        </w:rPr>
        <w:t>oboru</w:t>
      </w:r>
      <w:r w:rsidRPr="40D5481C" w:rsidR="40D5481C">
        <w:rPr>
          <w:rFonts w:ascii="Calibri" w:hAnsi="Calibri" w:eastAsia="Calibri" w:cs="Calibri"/>
          <w:color w:val="auto"/>
        </w:rPr>
        <w:t>. Na vzorcích se hodnotí především chuť, barva, vůně, hořkost a říz.</w:t>
      </w:r>
    </w:p>
    <w:p w:rsidR="001044A8" w:rsidP="00250366" w:rsidRDefault="001044A8" w14:paraId="43FD5516" w14:textId="77777777">
      <w:pPr>
        <w:spacing w:after="60" w:line="264" w:lineRule="auto"/>
        <w:jc w:val="both"/>
        <w:rPr>
          <w:rFonts w:ascii="Calibri" w:hAnsi="Calibri" w:eastAsia="Calibri" w:cs="Calibri"/>
          <w:color w:val="auto"/>
        </w:rPr>
      </w:pPr>
    </w:p>
    <w:p w:rsidRPr="00250366" w:rsidR="00250366" w:rsidP="45166163" w:rsidRDefault="00250366" w14:paraId="53B001A5" w14:textId="197EEBE8" w14:noSpellErr="1">
      <w:pPr>
        <w:jc w:val="both"/>
        <w:rPr>
          <w:rFonts w:ascii="Calibri" w:hAnsi="Calibri" w:eastAsia="Calibri" w:cs="Calibri" w:asciiTheme="majorAscii" w:hAnsiTheme="majorAscii" w:eastAsiaTheme="majorAscii" w:cstheme="majorAscii"/>
          <w:color w:val="auto"/>
          <w:sz w:val="20"/>
          <w:szCs w:val="20"/>
        </w:rPr>
      </w:pPr>
      <w:r w:rsidRPr="45166163" w:rsidR="45166163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20"/>
          <w:szCs w:val="20"/>
        </w:rPr>
        <w:t>Pivovar Litovel</w:t>
      </w:r>
      <w:r w:rsidRPr="45166163" w:rsidR="45166163">
        <w:rPr>
          <w:rFonts w:ascii="Calibri" w:hAnsi="Calibri" w:eastAsia="Calibri" w:cs="Calibri" w:asciiTheme="majorAscii" w:hAnsiTheme="majorAscii" w:eastAsiaTheme="majorAscii" w:cstheme="majorAscii"/>
          <w:sz w:val="20"/>
          <w:szCs w:val="20"/>
        </w:rPr>
        <w:t xml:space="preserve"> </w:t>
      </w:r>
      <w:r w:rsidRPr="45166163" w:rsidR="45166163">
        <w:rPr>
          <w:rFonts w:ascii="Calibri" w:hAnsi="Calibri" w:eastAsia="Calibri" w:cs="Calibri" w:asciiTheme="majorAscii" w:hAnsiTheme="majorAscii" w:eastAsiaTheme="majorAscii" w:cstheme="majorAscii"/>
          <w:sz w:val="20"/>
          <w:szCs w:val="20"/>
        </w:rPr>
        <w:t xml:space="preserve">– </w:t>
      </w:r>
      <w:r w:rsidRPr="45166163" w:rsidR="45166163">
        <w:rPr>
          <w:rFonts w:ascii="Calibri" w:hAnsi="Calibri" w:eastAsia="Calibri" w:cs="Calibri" w:asciiTheme="majorAscii" w:hAnsiTheme="majorAscii" w:eastAsiaTheme="majorAscii" w:cstheme="majorAscii"/>
          <w:color w:val="auto"/>
          <w:sz w:val="20"/>
          <w:szCs w:val="20"/>
        </w:rPr>
        <w:t>tradice trvající již</w:t>
      </w:r>
      <w:r w:rsidRPr="45166163" w:rsidR="45166163">
        <w:rPr>
          <w:rFonts w:ascii="Calibri" w:hAnsi="Calibri" w:eastAsia="Calibri" w:cs="Calibri" w:asciiTheme="majorAscii" w:hAnsiTheme="majorAscii" w:eastAsiaTheme="majorAscii" w:cstheme="majorAscii"/>
          <w:color w:val="auto"/>
          <w:sz w:val="20"/>
          <w:szCs w:val="20"/>
        </w:rPr>
        <w:t xml:space="preserve"> více než</w:t>
      </w:r>
      <w:r w:rsidRPr="45166163" w:rsidR="45166163">
        <w:rPr>
          <w:rFonts w:ascii="Calibri" w:hAnsi="Calibri" w:eastAsia="Calibri" w:cs="Calibri" w:asciiTheme="majorAscii" w:hAnsiTheme="majorAscii" w:eastAsiaTheme="majorAscii" w:cstheme="majorAscii"/>
          <w:color w:val="auto"/>
          <w:sz w:val="20"/>
          <w:szCs w:val="20"/>
        </w:rPr>
        <w:t xml:space="preserve"> 125 let, úcta k poctivému řemeslu, ruční práci a kvalitním surovinám. To jsou hlavní zásady, kterých se dodnes drží pracovníci Pivovaru Litovel, jenž byl slavnostně otevřen v roce 1893 jako ryze český vlastenecký Rolnický akciový pivovar se sladovnou v Litovli. Historie pivovaru je lemována četnými úspěchy a oceněními z mnoha výstav a celostátních i světových anonymních degustačních soutěží. Portfolio Pivovaru Litovel tvoří piva vařená tradičními postupy na předem danou stupňovitost, otevřeným kvašením a dlouh</w:t>
      </w:r>
      <w:r w:rsidRPr="45166163" w:rsidR="45166163">
        <w:rPr>
          <w:rFonts w:ascii="Calibri" w:hAnsi="Calibri" w:eastAsia="Calibri" w:cs="Calibri" w:asciiTheme="majorAscii" w:hAnsiTheme="majorAscii" w:eastAsiaTheme="majorAscii" w:cstheme="majorAscii"/>
          <w:color w:val="auto"/>
          <w:sz w:val="20"/>
          <w:szCs w:val="20"/>
        </w:rPr>
        <w:t>ým</w:t>
      </w:r>
      <w:r w:rsidRPr="45166163" w:rsidR="45166163">
        <w:rPr>
          <w:rFonts w:ascii="Calibri" w:hAnsi="Calibri" w:eastAsia="Calibri" w:cs="Calibri" w:asciiTheme="majorAscii" w:hAnsiTheme="majorAscii" w:eastAsiaTheme="majorAscii" w:cstheme="majorAscii"/>
          <w:color w:val="auto"/>
          <w:sz w:val="20"/>
          <w:szCs w:val="20"/>
        </w:rPr>
        <w:t xml:space="preserve"> dozráván</w:t>
      </w:r>
      <w:r w:rsidRPr="45166163" w:rsidR="45166163">
        <w:rPr>
          <w:rFonts w:ascii="Calibri" w:hAnsi="Calibri" w:eastAsia="Calibri" w:cs="Calibri" w:asciiTheme="majorAscii" w:hAnsiTheme="majorAscii" w:eastAsiaTheme="majorAscii" w:cstheme="majorAscii"/>
          <w:color w:val="auto"/>
          <w:sz w:val="20"/>
          <w:szCs w:val="20"/>
        </w:rPr>
        <w:t xml:space="preserve">ím </w:t>
      </w:r>
      <w:r w:rsidRPr="45166163" w:rsidR="45166163">
        <w:rPr>
          <w:rFonts w:ascii="Calibri" w:hAnsi="Calibri" w:eastAsia="Calibri" w:cs="Calibri" w:asciiTheme="majorAscii" w:hAnsiTheme="majorAscii" w:eastAsiaTheme="majorAscii" w:cstheme="majorAscii"/>
          <w:color w:val="auto"/>
          <w:sz w:val="20"/>
          <w:szCs w:val="20"/>
        </w:rPr>
        <w:t>v ležáckém sklepě. Zaměřuje se také na pivní speciály pro různé příležitosti či pivní mixy. Spolu s pivovary Zubr a Holba dnes patří Pivovar Litovel do skupiny PMS.</w:t>
      </w:r>
    </w:p>
    <w:p w:rsidRPr="00250366" w:rsidR="00721CB7" w:rsidP="00250366" w:rsidRDefault="00721CB7" w14:paraId="714EB8AF" w14:textId="308377E5"/>
    <w:sectPr w:rsidRPr="00250366" w:rsidR="00721CB7" w:rsidSect="00C23200">
      <w:headerReference w:type="default" r:id="rId7"/>
      <w:footerReference w:type="default" r:id="rId8"/>
      <w:pgSz w:w="11906" w:h="16838" w:orient="portrait"/>
      <w:pgMar w:top="1440" w:right="1800" w:bottom="1440" w:left="1800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C2E" w:rsidRDefault="00B27C2E" w14:paraId="4B59F507" w14:textId="77777777">
      <w:r>
        <w:separator/>
      </w:r>
    </w:p>
  </w:endnote>
  <w:endnote w:type="continuationSeparator" w:id="0">
    <w:p w:rsidR="00B27C2E" w:rsidRDefault="00B27C2E" w14:paraId="60E208D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CB7" w:rsidP="5F7D6B09" w:rsidRDefault="00B65E76" w14:paraId="6F077D7A" w14:textId="77777777">
    <w:pPr>
      <w:pStyle w:val="Zpat"/>
      <w:spacing w:line="360" w:lineRule="auto"/>
      <w:rPr>
        <w:rFonts w:asciiTheme="majorHAnsi" w:hAnsiTheme="majorHAnsi" w:eastAsiaTheme="majorEastAsia" w:cstheme="majorBidi"/>
        <w:b/>
        <w:bCs/>
        <w:sz w:val="20"/>
        <w:szCs w:val="20"/>
      </w:rPr>
    </w:pPr>
    <w:r w:rsidRPr="5F7D6B09">
      <w:rPr>
        <w:rFonts w:asciiTheme="majorHAnsi" w:hAnsiTheme="majorHAnsi" w:eastAsiaTheme="majorEastAsia" w:cstheme="majorBidi"/>
        <w:b/>
        <w:bCs/>
        <w:sz w:val="20"/>
        <w:szCs w:val="20"/>
      </w:rPr>
      <w:t>Kontakt pro média:</w:t>
    </w:r>
    <w:r>
      <w:rPr>
        <w:rFonts w:ascii="Times New Roman" w:hAnsi="Times New Roman"/>
        <w:b/>
        <w:sz w:val="20"/>
      </w:rPr>
      <w:tab/>
    </w:r>
  </w:p>
  <w:p w:rsidR="00721CB7" w:rsidP="5F7D6B09" w:rsidRDefault="5F7D6B09" w14:paraId="0D65956E" w14:textId="77777777">
    <w:pPr>
      <w:pStyle w:val="Zpat"/>
      <w:spacing w:line="360" w:lineRule="auto"/>
      <w:rPr>
        <w:rFonts w:asciiTheme="majorHAnsi" w:hAnsiTheme="majorHAnsi" w:eastAsiaTheme="majorEastAsia" w:cstheme="majorBidi"/>
        <w:b/>
        <w:bCs/>
        <w:sz w:val="20"/>
        <w:szCs w:val="20"/>
      </w:rPr>
    </w:pPr>
    <w:r w:rsidRPr="5F7D6B09">
      <w:rPr>
        <w:rFonts w:asciiTheme="majorHAnsi" w:hAnsiTheme="majorHAnsi" w:eastAsiaTheme="majorEastAsia" w:cstheme="majorBidi"/>
        <w:b/>
        <w:bCs/>
        <w:sz w:val="20"/>
        <w:szCs w:val="20"/>
      </w:rPr>
      <w:t>Jitka Cilečková</w:t>
    </w:r>
  </w:p>
  <w:p w:rsidR="00721CB7" w:rsidP="5F7D6B09" w:rsidRDefault="5F7D6B09" w14:paraId="0D2243DA" w14:textId="77777777">
    <w:pPr>
      <w:pStyle w:val="Zpat"/>
      <w:spacing w:line="360" w:lineRule="auto"/>
      <w:rPr>
        <w:rFonts w:asciiTheme="majorHAnsi" w:hAnsiTheme="majorHAnsi" w:eastAsiaTheme="majorEastAsia" w:cstheme="majorBidi"/>
        <w:sz w:val="20"/>
        <w:szCs w:val="20"/>
      </w:rPr>
    </w:pPr>
    <w:r w:rsidRPr="5F7D6B09">
      <w:rPr>
        <w:rFonts w:asciiTheme="majorHAnsi" w:hAnsiTheme="majorHAnsi" w:eastAsiaTheme="majorEastAsia" w:cstheme="majorBidi"/>
        <w:sz w:val="20"/>
        <w:szCs w:val="20"/>
      </w:rPr>
      <w:t>E-mail: jitka.cileckova@adison.cz</w:t>
    </w:r>
  </w:p>
  <w:p w:rsidR="00721CB7" w:rsidP="5F7D6B09" w:rsidRDefault="5F7D6B09" w14:paraId="7691C015" w14:textId="77777777">
    <w:pPr>
      <w:pStyle w:val="Zpat"/>
      <w:spacing w:line="360" w:lineRule="auto"/>
      <w:rPr>
        <w:rFonts w:ascii="Times New Roman" w:hAnsi="Times New Roman"/>
        <w:sz w:val="20"/>
        <w:szCs w:val="20"/>
      </w:rPr>
    </w:pPr>
    <w:r w:rsidRPr="5F7D6B09">
      <w:rPr>
        <w:rFonts w:asciiTheme="majorHAnsi" w:hAnsiTheme="majorHAnsi" w:eastAsiaTheme="majorEastAsia" w:cstheme="majorBidi"/>
        <w:sz w:val="20"/>
        <w:szCs w:val="20"/>
      </w:rPr>
      <w:t>Telefon: 773 005 024</w:t>
    </w:r>
  </w:p>
  <w:p w:rsidR="00721CB7" w:rsidRDefault="00721CB7" w14:paraId="5082E72E" w14:textId="77777777">
    <w:pPr>
      <w:pStyle w:val="Zpa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C2E" w:rsidRDefault="00B27C2E" w14:paraId="5719E35D" w14:textId="77777777">
      <w:r>
        <w:separator/>
      </w:r>
    </w:p>
  </w:footnote>
  <w:footnote w:type="continuationSeparator" w:id="0">
    <w:p w:rsidR="00B27C2E" w:rsidRDefault="00B27C2E" w14:paraId="4BDC3D9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721CB7" w:rsidRDefault="00B65E76" w14:paraId="56130BA7" w14:textId="77777777">
    <w:pPr>
      <w:pStyle w:val="Zhlav"/>
    </w:pPr>
    <w:r>
      <w:rPr>
        <w:noProof/>
        <w:lang w:eastAsia="cs-CZ"/>
      </w:rPr>
      <w:drawing>
        <wp:anchor distT="0" distB="0" distL="0" distR="0" simplePos="0" relativeHeight="3" behindDoc="1" locked="0" layoutInCell="1" allowOverlap="1" wp14:anchorId="407D2E4D" wp14:editId="1D661971">
          <wp:simplePos x="0" y="0"/>
          <wp:positionH relativeFrom="column">
            <wp:posOffset>4391660</wp:posOffset>
          </wp:positionH>
          <wp:positionV relativeFrom="paragraph">
            <wp:posOffset>-171450</wp:posOffset>
          </wp:positionV>
          <wp:extent cx="1123950" cy="781050"/>
          <wp:effectExtent l="0" t="0" r="0" b="0"/>
          <wp:wrapNone/>
          <wp:docPr id="1" name="Image1" descr="Litovel-logo_middl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Litovel-logo_middle (2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B7"/>
    <w:rsid w:val="00006372"/>
    <w:rsid w:val="00012C9A"/>
    <w:rsid w:val="000276AF"/>
    <w:rsid w:val="0004146B"/>
    <w:rsid w:val="00060D04"/>
    <w:rsid w:val="00064CB7"/>
    <w:rsid w:val="00065636"/>
    <w:rsid w:val="0007224B"/>
    <w:rsid w:val="00077F04"/>
    <w:rsid w:val="000810C8"/>
    <w:rsid w:val="00094620"/>
    <w:rsid w:val="00094D65"/>
    <w:rsid w:val="000956E4"/>
    <w:rsid w:val="000A0D7F"/>
    <w:rsid w:val="000A21A2"/>
    <w:rsid w:val="000B7557"/>
    <w:rsid w:val="000C0DC9"/>
    <w:rsid w:val="000D1F5D"/>
    <w:rsid w:val="000D228C"/>
    <w:rsid w:val="000E3EA0"/>
    <w:rsid w:val="000F6715"/>
    <w:rsid w:val="001044A8"/>
    <w:rsid w:val="00105C80"/>
    <w:rsid w:val="00110472"/>
    <w:rsid w:val="001251C4"/>
    <w:rsid w:val="00142BB3"/>
    <w:rsid w:val="00156476"/>
    <w:rsid w:val="0016184D"/>
    <w:rsid w:val="001755F5"/>
    <w:rsid w:val="00187E09"/>
    <w:rsid w:val="001A0B1F"/>
    <w:rsid w:val="001C53EE"/>
    <w:rsid w:val="001D73F5"/>
    <w:rsid w:val="00202356"/>
    <w:rsid w:val="002213EF"/>
    <w:rsid w:val="002262C3"/>
    <w:rsid w:val="00230073"/>
    <w:rsid w:val="002367E2"/>
    <w:rsid w:val="002425FB"/>
    <w:rsid w:val="002477C5"/>
    <w:rsid w:val="00250366"/>
    <w:rsid w:val="002558D6"/>
    <w:rsid w:val="00261D9E"/>
    <w:rsid w:val="00265DE2"/>
    <w:rsid w:val="00267181"/>
    <w:rsid w:val="00282FC7"/>
    <w:rsid w:val="002A5DCD"/>
    <w:rsid w:val="002B1DFD"/>
    <w:rsid w:val="002C35B4"/>
    <w:rsid w:val="002C43B8"/>
    <w:rsid w:val="002C651E"/>
    <w:rsid w:val="002E350F"/>
    <w:rsid w:val="002E459A"/>
    <w:rsid w:val="002F114F"/>
    <w:rsid w:val="002F35CA"/>
    <w:rsid w:val="002F38F5"/>
    <w:rsid w:val="002F454F"/>
    <w:rsid w:val="002F7509"/>
    <w:rsid w:val="00301769"/>
    <w:rsid w:val="00321BDD"/>
    <w:rsid w:val="00330C12"/>
    <w:rsid w:val="003367BA"/>
    <w:rsid w:val="00336F73"/>
    <w:rsid w:val="003466DD"/>
    <w:rsid w:val="00346850"/>
    <w:rsid w:val="003515F6"/>
    <w:rsid w:val="00356741"/>
    <w:rsid w:val="003632B7"/>
    <w:rsid w:val="003661F3"/>
    <w:rsid w:val="00373A72"/>
    <w:rsid w:val="00382BD3"/>
    <w:rsid w:val="00382FD7"/>
    <w:rsid w:val="003B1339"/>
    <w:rsid w:val="003B5C2C"/>
    <w:rsid w:val="003C13B5"/>
    <w:rsid w:val="003C2708"/>
    <w:rsid w:val="003D1400"/>
    <w:rsid w:val="003D2D96"/>
    <w:rsid w:val="003E528D"/>
    <w:rsid w:val="003F2AF6"/>
    <w:rsid w:val="004069FA"/>
    <w:rsid w:val="00410ABA"/>
    <w:rsid w:val="004227D3"/>
    <w:rsid w:val="00440C1A"/>
    <w:rsid w:val="004461B6"/>
    <w:rsid w:val="00446888"/>
    <w:rsid w:val="00454728"/>
    <w:rsid w:val="004548DD"/>
    <w:rsid w:val="0047227C"/>
    <w:rsid w:val="004A0447"/>
    <w:rsid w:val="004A3024"/>
    <w:rsid w:val="004A7C73"/>
    <w:rsid w:val="004B5793"/>
    <w:rsid w:val="004C42AF"/>
    <w:rsid w:val="004D1268"/>
    <w:rsid w:val="004D5805"/>
    <w:rsid w:val="004D7A29"/>
    <w:rsid w:val="004E2827"/>
    <w:rsid w:val="00516A32"/>
    <w:rsid w:val="0051705B"/>
    <w:rsid w:val="00523B3F"/>
    <w:rsid w:val="005408CE"/>
    <w:rsid w:val="00552066"/>
    <w:rsid w:val="00581AF3"/>
    <w:rsid w:val="00585E65"/>
    <w:rsid w:val="0059234A"/>
    <w:rsid w:val="005972E0"/>
    <w:rsid w:val="005A020D"/>
    <w:rsid w:val="005A24E3"/>
    <w:rsid w:val="005A4BAF"/>
    <w:rsid w:val="005A5F3E"/>
    <w:rsid w:val="005B6F68"/>
    <w:rsid w:val="005C3B5C"/>
    <w:rsid w:val="005F0FB4"/>
    <w:rsid w:val="005F4A4B"/>
    <w:rsid w:val="006060C7"/>
    <w:rsid w:val="006160E0"/>
    <w:rsid w:val="00617F59"/>
    <w:rsid w:val="00650102"/>
    <w:rsid w:val="00653F0A"/>
    <w:rsid w:val="006818E5"/>
    <w:rsid w:val="00684BE7"/>
    <w:rsid w:val="006A4DA1"/>
    <w:rsid w:val="006A5A48"/>
    <w:rsid w:val="006A7B99"/>
    <w:rsid w:val="006B3C1A"/>
    <w:rsid w:val="006B55FE"/>
    <w:rsid w:val="006D2946"/>
    <w:rsid w:val="006D2C0D"/>
    <w:rsid w:val="006D4B28"/>
    <w:rsid w:val="006D50C0"/>
    <w:rsid w:val="006D5DC6"/>
    <w:rsid w:val="006E3E55"/>
    <w:rsid w:val="006F09B8"/>
    <w:rsid w:val="00702F05"/>
    <w:rsid w:val="00703DEA"/>
    <w:rsid w:val="007160FA"/>
    <w:rsid w:val="00717E23"/>
    <w:rsid w:val="007201D3"/>
    <w:rsid w:val="00721CB7"/>
    <w:rsid w:val="00723995"/>
    <w:rsid w:val="00725BAA"/>
    <w:rsid w:val="00726C3B"/>
    <w:rsid w:val="007403D5"/>
    <w:rsid w:val="00740ED4"/>
    <w:rsid w:val="00741EFE"/>
    <w:rsid w:val="00752D0F"/>
    <w:rsid w:val="007666CE"/>
    <w:rsid w:val="00770237"/>
    <w:rsid w:val="00777BBF"/>
    <w:rsid w:val="00783FFC"/>
    <w:rsid w:val="007A3D84"/>
    <w:rsid w:val="007A51B5"/>
    <w:rsid w:val="007C10EC"/>
    <w:rsid w:val="007C4717"/>
    <w:rsid w:val="007C7919"/>
    <w:rsid w:val="007D3F2A"/>
    <w:rsid w:val="007D5528"/>
    <w:rsid w:val="007D7BE0"/>
    <w:rsid w:val="007E1F1F"/>
    <w:rsid w:val="007E6B40"/>
    <w:rsid w:val="007E6E70"/>
    <w:rsid w:val="007F6CF7"/>
    <w:rsid w:val="007F6E4F"/>
    <w:rsid w:val="00800AD6"/>
    <w:rsid w:val="00801E35"/>
    <w:rsid w:val="008046B6"/>
    <w:rsid w:val="00806C47"/>
    <w:rsid w:val="00814D2B"/>
    <w:rsid w:val="00825E1B"/>
    <w:rsid w:val="008362E4"/>
    <w:rsid w:val="00850AF5"/>
    <w:rsid w:val="008522D6"/>
    <w:rsid w:val="00864C53"/>
    <w:rsid w:val="00872625"/>
    <w:rsid w:val="0089106C"/>
    <w:rsid w:val="00895BA7"/>
    <w:rsid w:val="008A2020"/>
    <w:rsid w:val="008B05B5"/>
    <w:rsid w:val="008B18B5"/>
    <w:rsid w:val="008B7A9A"/>
    <w:rsid w:val="008C7C7D"/>
    <w:rsid w:val="008D0204"/>
    <w:rsid w:val="008D3620"/>
    <w:rsid w:val="008D5A9C"/>
    <w:rsid w:val="008E5609"/>
    <w:rsid w:val="008F5E25"/>
    <w:rsid w:val="009114D3"/>
    <w:rsid w:val="009352AF"/>
    <w:rsid w:val="009378A0"/>
    <w:rsid w:val="00940D6D"/>
    <w:rsid w:val="00960F93"/>
    <w:rsid w:val="0098061E"/>
    <w:rsid w:val="009B190A"/>
    <w:rsid w:val="009B76BB"/>
    <w:rsid w:val="009C3486"/>
    <w:rsid w:val="009D25CA"/>
    <w:rsid w:val="009D56D8"/>
    <w:rsid w:val="009D58B5"/>
    <w:rsid w:val="009E0859"/>
    <w:rsid w:val="009F6CD5"/>
    <w:rsid w:val="00A00975"/>
    <w:rsid w:val="00A03D63"/>
    <w:rsid w:val="00A04DE8"/>
    <w:rsid w:val="00A076D5"/>
    <w:rsid w:val="00A11FFD"/>
    <w:rsid w:val="00A52826"/>
    <w:rsid w:val="00A52A89"/>
    <w:rsid w:val="00A52E5A"/>
    <w:rsid w:val="00A54441"/>
    <w:rsid w:val="00A555C1"/>
    <w:rsid w:val="00AB50CF"/>
    <w:rsid w:val="00AC3779"/>
    <w:rsid w:val="00AC6CB2"/>
    <w:rsid w:val="00AD3ED1"/>
    <w:rsid w:val="00AE22A1"/>
    <w:rsid w:val="00AE76A8"/>
    <w:rsid w:val="00AF63F8"/>
    <w:rsid w:val="00B13C7B"/>
    <w:rsid w:val="00B1668B"/>
    <w:rsid w:val="00B23A06"/>
    <w:rsid w:val="00B250B3"/>
    <w:rsid w:val="00B27C2E"/>
    <w:rsid w:val="00B31324"/>
    <w:rsid w:val="00B33755"/>
    <w:rsid w:val="00B3408C"/>
    <w:rsid w:val="00B349CD"/>
    <w:rsid w:val="00B37243"/>
    <w:rsid w:val="00B456FD"/>
    <w:rsid w:val="00B65E76"/>
    <w:rsid w:val="00B841CC"/>
    <w:rsid w:val="00B927C1"/>
    <w:rsid w:val="00BB3C42"/>
    <w:rsid w:val="00BB7995"/>
    <w:rsid w:val="00BC4B29"/>
    <w:rsid w:val="00BD07DC"/>
    <w:rsid w:val="00BE4BEB"/>
    <w:rsid w:val="00BE6850"/>
    <w:rsid w:val="00C00A31"/>
    <w:rsid w:val="00C13856"/>
    <w:rsid w:val="00C23200"/>
    <w:rsid w:val="00C26277"/>
    <w:rsid w:val="00C40E23"/>
    <w:rsid w:val="00C46B8B"/>
    <w:rsid w:val="00C46FC3"/>
    <w:rsid w:val="00C52BBA"/>
    <w:rsid w:val="00C64D46"/>
    <w:rsid w:val="00C66F42"/>
    <w:rsid w:val="00C82033"/>
    <w:rsid w:val="00C878AA"/>
    <w:rsid w:val="00C9107C"/>
    <w:rsid w:val="00CA68FF"/>
    <w:rsid w:val="00CC3FE6"/>
    <w:rsid w:val="00CC794B"/>
    <w:rsid w:val="00CE4DCD"/>
    <w:rsid w:val="00D14F3B"/>
    <w:rsid w:val="00D17B3D"/>
    <w:rsid w:val="00D2670C"/>
    <w:rsid w:val="00D32057"/>
    <w:rsid w:val="00D34E28"/>
    <w:rsid w:val="00D35078"/>
    <w:rsid w:val="00D37FF8"/>
    <w:rsid w:val="00D45B60"/>
    <w:rsid w:val="00D50AFE"/>
    <w:rsid w:val="00D61178"/>
    <w:rsid w:val="00D848F5"/>
    <w:rsid w:val="00D87C76"/>
    <w:rsid w:val="00D94C33"/>
    <w:rsid w:val="00D9728B"/>
    <w:rsid w:val="00DA7B27"/>
    <w:rsid w:val="00DB2654"/>
    <w:rsid w:val="00DB7E46"/>
    <w:rsid w:val="00DD0F5F"/>
    <w:rsid w:val="00DD3F26"/>
    <w:rsid w:val="00DE3235"/>
    <w:rsid w:val="00E13D7E"/>
    <w:rsid w:val="00E151AA"/>
    <w:rsid w:val="00E2235A"/>
    <w:rsid w:val="00E22852"/>
    <w:rsid w:val="00E4134B"/>
    <w:rsid w:val="00E441B2"/>
    <w:rsid w:val="00E45718"/>
    <w:rsid w:val="00E45E77"/>
    <w:rsid w:val="00E55134"/>
    <w:rsid w:val="00E61325"/>
    <w:rsid w:val="00E649C7"/>
    <w:rsid w:val="00E714CE"/>
    <w:rsid w:val="00E72195"/>
    <w:rsid w:val="00E754F6"/>
    <w:rsid w:val="00E8145C"/>
    <w:rsid w:val="00E83DB7"/>
    <w:rsid w:val="00E85763"/>
    <w:rsid w:val="00E86208"/>
    <w:rsid w:val="00E8664B"/>
    <w:rsid w:val="00EA11D8"/>
    <w:rsid w:val="00EA3898"/>
    <w:rsid w:val="00EB1D70"/>
    <w:rsid w:val="00EB43B6"/>
    <w:rsid w:val="00EC4648"/>
    <w:rsid w:val="00ED377D"/>
    <w:rsid w:val="00EF17D6"/>
    <w:rsid w:val="00EF7D3D"/>
    <w:rsid w:val="00F10B7F"/>
    <w:rsid w:val="00F20C3C"/>
    <w:rsid w:val="00F25A84"/>
    <w:rsid w:val="00F40E93"/>
    <w:rsid w:val="00F41D70"/>
    <w:rsid w:val="00F514AF"/>
    <w:rsid w:val="00F55534"/>
    <w:rsid w:val="00F62981"/>
    <w:rsid w:val="00F65222"/>
    <w:rsid w:val="00F76641"/>
    <w:rsid w:val="00F77BE2"/>
    <w:rsid w:val="00F9442C"/>
    <w:rsid w:val="00FB7FE9"/>
    <w:rsid w:val="00FD610F"/>
    <w:rsid w:val="00FF6005"/>
    <w:rsid w:val="010B3BAB"/>
    <w:rsid w:val="0195E1C4"/>
    <w:rsid w:val="1C25BABF"/>
    <w:rsid w:val="200DC13B"/>
    <w:rsid w:val="211F22B4"/>
    <w:rsid w:val="2228DCA8"/>
    <w:rsid w:val="24B26F6F"/>
    <w:rsid w:val="254B411B"/>
    <w:rsid w:val="2A1019EF"/>
    <w:rsid w:val="2B0E89C2"/>
    <w:rsid w:val="2DCA78F8"/>
    <w:rsid w:val="3205CC34"/>
    <w:rsid w:val="3391F92F"/>
    <w:rsid w:val="34109A4B"/>
    <w:rsid w:val="36223EF0"/>
    <w:rsid w:val="40D5481C"/>
    <w:rsid w:val="420911E0"/>
    <w:rsid w:val="42B9A5C8"/>
    <w:rsid w:val="42E62EF3"/>
    <w:rsid w:val="43D19FB9"/>
    <w:rsid w:val="45166163"/>
    <w:rsid w:val="4541687F"/>
    <w:rsid w:val="53BFAB87"/>
    <w:rsid w:val="53F7D723"/>
    <w:rsid w:val="5CF8D575"/>
    <w:rsid w:val="5F7D6B09"/>
    <w:rsid w:val="621930CD"/>
    <w:rsid w:val="6891D9DC"/>
    <w:rsid w:val="6B953245"/>
    <w:rsid w:val="6F6183C4"/>
    <w:rsid w:val="741A8193"/>
    <w:rsid w:val="7EC9E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4FBB"/>
  <w15:docId w15:val="{7F239D28-0AB9-4EA1-B47D-36D9FC98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rsid w:val="00EA11D8"/>
    <w:rPr>
      <w:color w:val="00000A"/>
      <w:sz w:val="2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ZpatChar" w:customStyle="1">
    <w:name w:val="Zápatí Char"/>
    <w:basedOn w:val="Standardnpsmoodstavce"/>
    <w:link w:val="Zpat"/>
    <w:uiPriority w:val="99"/>
    <w:qFormat/>
    <w:rsid w:val="00C34A9E"/>
    <w:rPr>
      <w:rFonts w:ascii="Calibri" w:hAnsi="Calibri" w:eastAsia="Calibri" w:cs="Times New Roman"/>
      <w:sz w:val="22"/>
      <w:szCs w:val="22"/>
    </w:rPr>
  </w:style>
  <w:style w:type="character" w:styleId="ZhlavChar" w:customStyle="1">
    <w:name w:val="Záhlaví Char"/>
    <w:basedOn w:val="Standardnpsmoodstavce"/>
    <w:link w:val="Zhlav"/>
    <w:uiPriority w:val="99"/>
    <w:qFormat/>
    <w:rsid w:val="00C34A9E"/>
  </w:style>
  <w:style w:type="character" w:styleId="TextbublinyChar" w:customStyle="1">
    <w:name w:val="Text bubliny Char"/>
    <w:basedOn w:val="Standardnpsmoodstavce"/>
    <w:link w:val="Textbubliny"/>
    <w:uiPriority w:val="99"/>
    <w:semiHidden/>
    <w:qFormat/>
    <w:rsid w:val="00793444"/>
    <w:rPr>
      <w:rFonts w:ascii="Segoe UI" w:hAnsi="Segoe UI" w:cs="Segoe UI"/>
      <w:sz w:val="18"/>
      <w:szCs w:val="18"/>
    </w:rPr>
  </w:style>
  <w:style w:type="paragraph" w:styleId="Nadpis" w:customStyle="1">
    <w:name w:val="Nadpis"/>
    <w:basedOn w:val="Normln"/>
    <w:next w:val="Zkladntext"/>
    <w:qFormat/>
    <w:rsid w:val="00EA11D8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Zkladntext">
    <w:name w:val="Body Text"/>
    <w:basedOn w:val="Normln"/>
    <w:rsid w:val="00EA11D8"/>
    <w:pPr>
      <w:spacing w:after="140" w:line="288" w:lineRule="auto"/>
    </w:pPr>
  </w:style>
  <w:style w:type="paragraph" w:styleId="Seznam">
    <w:name w:val="List"/>
    <w:basedOn w:val="Zkladntext"/>
    <w:rsid w:val="00EA11D8"/>
    <w:rPr>
      <w:rFonts w:cs="Arial"/>
    </w:rPr>
  </w:style>
  <w:style w:type="paragraph" w:styleId="Titulek">
    <w:name w:val="caption"/>
    <w:basedOn w:val="Normln"/>
    <w:qFormat/>
    <w:rsid w:val="00EA11D8"/>
    <w:pPr>
      <w:suppressLineNumbers/>
      <w:spacing w:before="120" w:after="120"/>
    </w:pPr>
    <w:rPr>
      <w:rFonts w:cs="Arial"/>
      <w:i/>
      <w:iCs/>
    </w:rPr>
  </w:style>
  <w:style w:type="paragraph" w:styleId="Rejstk" w:customStyle="1">
    <w:name w:val="Rejstřík"/>
    <w:basedOn w:val="Normln"/>
    <w:qFormat/>
    <w:rsid w:val="00EA11D8"/>
    <w:pPr>
      <w:suppressLineNumbers/>
    </w:pPr>
    <w:rPr>
      <w:rFonts w:cs="Arial"/>
    </w:rPr>
  </w:style>
  <w:style w:type="paragraph" w:styleId="Zpat">
    <w:name w:val="footer"/>
    <w:basedOn w:val="Normln"/>
    <w:link w:val="ZpatChar"/>
    <w:uiPriority w:val="99"/>
    <w:rsid w:val="00C34A9E"/>
    <w:pPr>
      <w:tabs>
        <w:tab w:val="center" w:pos="4536"/>
        <w:tab w:val="right" w:pos="9072"/>
      </w:tabs>
    </w:pPr>
    <w:rPr>
      <w:rFonts w:ascii="Calibri" w:hAnsi="Calibri" w:eastAsia="Calibri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C34A9E"/>
    <w:pPr>
      <w:tabs>
        <w:tab w:val="center" w:pos="4153"/>
        <w:tab w:val="right" w:pos="830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9344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04D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4DE8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A04DE8"/>
    <w:rPr>
      <w:color w:val="00000A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DE8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A04DE8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189307-F3B8-7243-B0C9-9CBB10A15FC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Zuzana</dc:creator>
  <dc:description/>
  <lastModifiedBy>Martina Kalusová</lastModifiedBy>
  <revision>6</revision>
  <dcterms:created xsi:type="dcterms:W3CDTF">2019-02-26T08:29:00.0000000Z</dcterms:created>
  <dcterms:modified xsi:type="dcterms:W3CDTF">2019-02-26T15:05:55.6785926Z</dcterms:modified>
  <dc:language>cs-CZ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